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jc w:val="center"/>
        <w:tblLook w:val="04A0" w:firstRow="1" w:lastRow="0" w:firstColumn="1" w:lastColumn="0" w:noHBand="0" w:noVBand="1"/>
      </w:tblPr>
      <w:tblGrid>
        <w:gridCol w:w="2808"/>
        <w:gridCol w:w="1620"/>
        <w:gridCol w:w="2070"/>
        <w:gridCol w:w="2862"/>
      </w:tblGrid>
      <w:tr w:rsidR="004614B3" w:rsidRPr="009D4865" w14:paraId="6B91D263" w14:textId="77777777" w:rsidTr="00D3211B">
        <w:trPr>
          <w:jc w:val="center"/>
        </w:trPr>
        <w:tc>
          <w:tcPr>
            <w:tcW w:w="9360" w:type="dxa"/>
            <w:gridSpan w:val="4"/>
          </w:tcPr>
          <w:p w14:paraId="3FEA03B7" w14:textId="77777777" w:rsidR="004614B3" w:rsidRPr="00A42F5C" w:rsidRDefault="004614B3" w:rsidP="008F5CDF">
            <w:pPr>
              <w:jc w:val="center"/>
              <w:rPr>
                <w:b/>
              </w:rPr>
            </w:pPr>
          </w:p>
          <w:p w14:paraId="243FB6E2" w14:textId="675C8D5B" w:rsidR="004614B3" w:rsidRPr="009D4865" w:rsidRDefault="1F10DA07" w:rsidP="008F5CDF">
            <w:pPr>
              <w:jc w:val="center"/>
              <w:rPr>
                <w:b/>
                <w:bCs/>
              </w:rPr>
            </w:pPr>
            <w:r w:rsidRPr="009D4865">
              <w:rPr>
                <w:b/>
                <w:bCs/>
              </w:rPr>
              <w:t>COMMUNITY COLLEGE OF PHILADELPHIA</w:t>
            </w:r>
          </w:p>
          <w:p w14:paraId="3B57CAC7" w14:textId="77777777" w:rsidR="004614B3" w:rsidRPr="009D4865" w:rsidRDefault="15BC4538" w:rsidP="008F5CDF">
            <w:pPr>
              <w:jc w:val="center"/>
              <w:rPr>
                <w:b/>
                <w:bCs/>
              </w:rPr>
            </w:pPr>
            <w:r w:rsidRPr="009D4865">
              <w:rPr>
                <w:b/>
                <w:bCs/>
              </w:rPr>
              <w:t>Proficiency Certificate Template</w:t>
            </w:r>
          </w:p>
          <w:p w14:paraId="320B037E" w14:textId="77777777" w:rsidR="004614B3" w:rsidRPr="009D4865" w:rsidRDefault="004614B3" w:rsidP="008F5CDF"/>
        </w:tc>
      </w:tr>
      <w:tr w:rsidR="004614B3" w:rsidRPr="009D4865" w14:paraId="37D6C3D6" w14:textId="77777777" w:rsidTr="00D3211B">
        <w:trPr>
          <w:trHeight w:val="400"/>
          <w:jc w:val="center"/>
        </w:trPr>
        <w:tc>
          <w:tcPr>
            <w:tcW w:w="2808" w:type="dxa"/>
          </w:tcPr>
          <w:p w14:paraId="5D20958B" w14:textId="4E5A939B" w:rsidR="004614B3" w:rsidRPr="009D4865" w:rsidRDefault="004614B3" w:rsidP="00B565E0">
            <w:r w:rsidRPr="009D4865">
              <w:t>Name of Proficiency Certificat</w:t>
            </w:r>
            <w:r w:rsidR="00B565E0">
              <w:t>e</w:t>
            </w:r>
          </w:p>
        </w:tc>
        <w:tc>
          <w:tcPr>
            <w:tcW w:w="6552" w:type="dxa"/>
            <w:gridSpan w:val="3"/>
          </w:tcPr>
          <w:p w14:paraId="4615EFEE" w14:textId="5A12629C" w:rsidR="004614B3" w:rsidRPr="009D4865" w:rsidRDefault="00752641" w:rsidP="008F5CDF">
            <w:r>
              <w:t>Religious Studies Proficiency Certificate</w:t>
            </w:r>
          </w:p>
          <w:p w14:paraId="52A24FA8" w14:textId="77777777" w:rsidR="004614B3" w:rsidRPr="009D4865" w:rsidRDefault="004614B3" w:rsidP="008F5CDF"/>
        </w:tc>
      </w:tr>
      <w:tr w:rsidR="007147C7" w:rsidRPr="009D4865" w14:paraId="44ACC3E4" w14:textId="77777777" w:rsidTr="00D3211B">
        <w:trPr>
          <w:trHeight w:val="400"/>
          <w:jc w:val="center"/>
        </w:trPr>
        <w:tc>
          <w:tcPr>
            <w:tcW w:w="2808" w:type="dxa"/>
          </w:tcPr>
          <w:p w14:paraId="0590035A" w14:textId="52DD2F5C" w:rsidR="007147C7" w:rsidRPr="009D4865" w:rsidRDefault="00566C60" w:rsidP="008F5CDF">
            <w:r>
              <w:t>Academic Pathway</w:t>
            </w:r>
          </w:p>
        </w:tc>
        <w:tc>
          <w:tcPr>
            <w:tcW w:w="6552" w:type="dxa"/>
            <w:gridSpan w:val="3"/>
          </w:tcPr>
          <w:p w14:paraId="7AD692B9" w14:textId="77777777" w:rsidR="007147C7" w:rsidRDefault="00566C60" w:rsidP="008F5CDF">
            <w:r>
              <w:t xml:space="preserve">Liberal Arts and Communication </w:t>
            </w:r>
          </w:p>
          <w:p w14:paraId="00DD4BAC" w14:textId="247A1724" w:rsidR="00566C60" w:rsidRDefault="00566C60" w:rsidP="008F5CDF"/>
        </w:tc>
      </w:tr>
      <w:tr w:rsidR="007147C7" w:rsidRPr="009D4865" w14:paraId="6096B1C5" w14:textId="77777777" w:rsidTr="00D3211B">
        <w:trPr>
          <w:trHeight w:val="400"/>
          <w:jc w:val="center"/>
        </w:trPr>
        <w:tc>
          <w:tcPr>
            <w:tcW w:w="2808" w:type="dxa"/>
          </w:tcPr>
          <w:p w14:paraId="2BA3642F" w14:textId="666CF0D7" w:rsidR="007147C7" w:rsidRPr="009D4865" w:rsidRDefault="00566C60" w:rsidP="008F5CDF">
            <w:r>
              <w:t>Department</w:t>
            </w:r>
          </w:p>
        </w:tc>
        <w:tc>
          <w:tcPr>
            <w:tcW w:w="6552" w:type="dxa"/>
            <w:gridSpan w:val="3"/>
          </w:tcPr>
          <w:p w14:paraId="4AE33008" w14:textId="77777777" w:rsidR="007147C7" w:rsidRDefault="00566C60" w:rsidP="008F5CDF">
            <w:r>
              <w:t>History, Philosophy, and Religious Studies</w:t>
            </w:r>
          </w:p>
          <w:p w14:paraId="364718FF" w14:textId="14C7AA76" w:rsidR="00566C60" w:rsidRDefault="00566C60" w:rsidP="008F5CDF"/>
        </w:tc>
      </w:tr>
      <w:tr w:rsidR="004614B3" w:rsidRPr="009D4865" w14:paraId="51588F02" w14:textId="77777777" w:rsidTr="00D3211B">
        <w:trPr>
          <w:jc w:val="center"/>
        </w:trPr>
        <w:tc>
          <w:tcPr>
            <w:tcW w:w="2808" w:type="dxa"/>
          </w:tcPr>
          <w:p w14:paraId="079C236D" w14:textId="78415927" w:rsidR="004614B3" w:rsidRPr="009D4865" w:rsidRDefault="00340265" w:rsidP="008F5CDF">
            <w:r w:rsidRPr="00340265">
              <w:t xml:space="preserve">Faculty </w:t>
            </w:r>
            <w:r w:rsidR="007147C7">
              <w:t>Writer</w:t>
            </w:r>
          </w:p>
        </w:tc>
        <w:tc>
          <w:tcPr>
            <w:tcW w:w="6552" w:type="dxa"/>
            <w:gridSpan w:val="3"/>
          </w:tcPr>
          <w:p w14:paraId="0C07BFED" w14:textId="71B71CE7" w:rsidR="004614B3" w:rsidRPr="009D4865" w:rsidRDefault="008A0BFC" w:rsidP="008F5CDF">
            <w:r>
              <w:t>David Prejsnar</w:t>
            </w:r>
          </w:p>
          <w:p w14:paraId="205AAAD6" w14:textId="782F650C" w:rsidR="004614B3" w:rsidRPr="009D4865" w:rsidRDefault="004614B3" w:rsidP="008F5CDF"/>
        </w:tc>
      </w:tr>
      <w:tr w:rsidR="008854E1" w:rsidRPr="009D4865" w14:paraId="1C59B9CB" w14:textId="77777777" w:rsidTr="00D3211B">
        <w:trPr>
          <w:jc w:val="center"/>
        </w:trPr>
        <w:tc>
          <w:tcPr>
            <w:tcW w:w="2808" w:type="dxa"/>
          </w:tcPr>
          <w:p w14:paraId="4D733391" w14:textId="77777777" w:rsidR="008854E1" w:rsidRPr="009D4865" w:rsidRDefault="008854E1" w:rsidP="008F5CDF">
            <w:r w:rsidRPr="009D4865">
              <w:t>Facilitator</w:t>
            </w:r>
          </w:p>
          <w:p w14:paraId="578E1478" w14:textId="77777777" w:rsidR="008854E1" w:rsidRPr="009D4865" w:rsidRDefault="008854E1" w:rsidP="008F5CDF"/>
        </w:tc>
        <w:tc>
          <w:tcPr>
            <w:tcW w:w="6552" w:type="dxa"/>
            <w:gridSpan w:val="3"/>
          </w:tcPr>
          <w:p w14:paraId="00B434C9" w14:textId="5DA050E4" w:rsidR="008854E1" w:rsidRPr="009D4865" w:rsidRDefault="00752641" w:rsidP="008F5CDF">
            <w:r>
              <w:t>Cindy Giddle</w:t>
            </w:r>
          </w:p>
        </w:tc>
      </w:tr>
      <w:tr w:rsidR="004614B3" w:rsidRPr="009D4865" w14:paraId="2AB9F89C" w14:textId="77777777" w:rsidTr="00D3211B">
        <w:trPr>
          <w:jc w:val="center"/>
        </w:trPr>
        <w:tc>
          <w:tcPr>
            <w:tcW w:w="2808" w:type="dxa"/>
          </w:tcPr>
          <w:p w14:paraId="6BDBD847" w14:textId="74455FD3" w:rsidR="004614B3" w:rsidRPr="009D4865" w:rsidRDefault="15BC4538" w:rsidP="00566C60">
            <w:r w:rsidRPr="009D4865">
              <w:t>New or Revised?</w:t>
            </w:r>
          </w:p>
        </w:tc>
        <w:tc>
          <w:tcPr>
            <w:tcW w:w="6552" w:type="dxa"/>
            <w:gridSpan w:val="3"/>
          </w:tcPr>
          <w:p w14:paraId="6C050930" w14:textId="18D620EC" w:rsidR="004614B3" w:rsidRPr="009D4865" w:rsidRDefault="00F23F06" w:rsidP="008F5CDF">
            <w:r>
              <w:t>New</w:t>
            </w:r>
          </w:p>
          <w:p w14:paraId="183E57C6" w14:textId="77777777" w:rsidR="004614B3" w:rsidRPr="009D4865" w:rsidRDefault="004614B3" w:rsidP="008F5CDF"/>
        </w:tc>
      </w:tr>
      <w:tr w:rsidR="007F3DF9" w:rsidRPr="009D4865" w14:paraId="5086E19B" w14:textId="77777777" w:rsidTr="00D3211B">
        <w:trPr>
          <w:trHeight w:val="413"/>
          <w:jc w:val="center"/>
        </w:trPr>
        <w:tc>
          <w:tcPr>
            <w:tcW w:w="2808" w:type="dxa"/>
            <w:vMerge w:val="restart"/>
            <w:shd w:val="clear" w:color="auto" w:fill="D9D9D9" w:themeFill="background1" w:themeFillShade="D9"/>
          </w:tcPr>
          <w:p w14:paraId="3B833C8F" w14:textId="77777777" w:rsidR="007F3DF9" w:rsidRPr="009D4865" w:rsidRDefault="007F3DF9" w:rsidP="008F5CDF">
            <w:r w:rsidRPr="009D4865">
              <w:t xml:space="preserve">If this is a </w:t>
            </w:r>
            <w:r w:rsidRPr="00340265">
              <w:rPr>
                <w:b/>
              </w:rPr>
              <w:t>revision</w:t>
            </w:r>
            <w:r w:rsidRPr="009D4865">
              <w:t>, indicate which are being revised (check box)</w:t>
            </w:r>
          </w:p>
        </w:tc>
        <w:tc>
          <w:tcPr>
            <w:tcW w:w="1620" w:type="dxa"/>
            <w:shd w:val="clear" w:color="auto" w:fill="D9D9D9" w:themeFill="background1" w:themeFillShade="D9"/>
          </w:tcPr>
          <w:p w14:paraId="34B70328" w14:textId="77777777" w:rsidR="007F3DF9" w:rsidRPr="009D4865" w:rsidRDefault="001F4CC1" w:rsidP="008F5CDF">
            <w:sdt>
              <w:sdtPr>
                <w:id w:val="-455881325"/>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Title of PC</w:t>
            </w:r>
          </w:p>
        </w:tc>
        <w:tc>
          <w:tcPr>
            <w:tcW w:w="2070" w:type="dxa"/>
            <w:shd w:val="clear" w:color="auto" w:fill="D9D9D9" w:themeFill="background1" w:themeFillShade="D9"/>
          </w:tcPr>
          <w:p w14:paraId="6C00DAC3" w14:textId="77777777" w:rsidR="007F3DF9" w:rsidRPr="009D4865" w:rsidRDefault="001F4CC1" w:rsidP="008F5CDF">
            <w:sdt>
              <w:sdtPr>
                <w:id w:val="-1133165775"/>
                <w14:checkbox>
                  <w14:checked w14:val="0"/>
                  <w14:checkedState w14:val="2612" w14:font="MS Gothic"/>
                  <w14:uncheckedState w14:val="2610" w14:font="MS Gothic"/>
                </w14:checkbox>
              </w:sdtPr>
              <w:sdtEndPr/>
              <w:sdtContent>
                <w:r w:rsidR="00941D69" w:rsidRPr="009D4865">
                  <w:rPr>
                    <w:rFonts w:ascii="MS Gothic" w:eastAsia="MS Gothic" w:hAnsi="MS Gothic" w:hint="eastAsia"/>
                  </w:rPr>
                  <w:t>☐</w:t>
                </w:r>
              </w:sdtContent>
            </w:sdt>
            <w:r w:rsidR="007F3DF9" w:rsidRPr="009D4865">
              <w:t>Catalog Copy</w:t>
            </w:r>
          </w:p>
        </w:tc>
        <w:tc>
          <w:tcPr>
            <w:tcW w:w="2862" w:type="dxa"/>
            <w:shd w:val="clear" w:color="auto" w:fill="D9D9D9" w:themeFill="background1" w:themeFillShade="D9"/>
          </w:tcPr>
          <w:p w14:paraId="77D564BF" w14:textId="6B94A3F1" w:rsidR="007F3DF9" w:rsidRPr="009D4865" w:rsidRDefault="001F4CC1" w:rsidP="008F5CDF">
            <w:sdt>
              <w:sdtPr>
                <w:id w:val="907959983"/>
                <w14:checkbox>
                  <w14:checked w14:val="0"/>
                  <w14:checkedState w14:val="2612" w14:font="MS Gothic"/>
                  <w14:uncheckedState w14:val="2610" w14:font="MS Gothic"/>
                </w14:checkbox>
              </w:sdtPr>
              <w:sdtEndPr/>
              <w:sdtContent>
                <w:r w:rsidR="004E1F2A">
                  <w:rPr>
                    <w:rFonts w:ascii="MS Gothic" w:eastAsia="MS Gothic" w:hAnsi="MS Gothic" w:hint="eastAsia"/>
                  </w:rPr>
                  <w:t>☐</w:t>
                </w:r>
              </w:sdtContent>
            </w:sdt>
            <w:r w:rsidR="007F3DF9" w:rsidRPr="009D4865">
              <w:t>Program</w:t>
            </w:r>
            <w:r w:rsidR="00CF16DC" w:rsidRPr="009D4865">
              <w:t xml:space="preserve"> Sequence/</w:t>
            </w:r>
            <w:r w:rsidR="007F3DF9" w:rsidRPr="009D4865">
              <w:t>Grid</w:t>
            </w:r>
          </w:p>
        </w:tc>
      </w:tr>
      <w:tr w:rsidR="007F3DF9" w:rsidRPr="009D4865" w14:paraId="13928800" w14:textId="77777777" w:rsidTr="00D3211B">
        <w:trPr>
          <w:trHeight w:val="527"/>
          <w:jc w:val="center"/>
        </w:trPr>
        <w:tc>
          <w:tcPr>
            <w:tcW w:w="2808" w:type="dxa"/>
            <w:vMerge/>
            <w:shd w:val="clear" w:color="auto" w:fill="D9D9D9" w:themeFill="background1" w:themeFillShade="D9"/>
          </w:tcPr>
          <w:p w14:paraId="6189D8A4" w14:textId="77777777" w:rsidR="007F3DF9" w:rsidRPr="009D4865" w:rsidRDefault="007F3DF9" w:rsidP="008F5CDF"/>
        </w:tc>
        <w:tc>
          <w:tcPr>
            <w:tcW w:w="1620" w:type="dxa"/>
            <w:shd w:val="clear" w:color="auto" w:fill="D9D9D9" w:themeFill="background1" w:themeFillShade="D9"/>
          </w:tcPr>
          <w:p w14:paraId="0048E38C" w14:textId="77777777" w:rsidR="007F3DF9" w:rsidRPr="009D4865" w:rsidRDefault="001F4CC1" w:rsidP="008F5CDF">
            <w:sdt>
              <w:sdtPr>
                <w:id w:val="259184540"/>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PLOs</w:t>
            </w:r>
          </w:p>
        </w:tc>
        <w:tc>
          <w:tcPr>
            <w:tcW w:w="2070" w:type="dxa"/>
            <w:shd w:val="clear" w:color="auto" w:fill="D9D9D9" w:themeFill="background1" w:themeFillShade="D9"/>
          </w:tcPr>
          <w:p w14:paraId="074E2EC8" w14:textId="77777777" w:rsidR="007F3DF9" w:rsidRPr="009D4865" w:rsidRDefault="001F4CC1" w:rsidP="008F5CDF">
            <w:sdt>
              <w:sdtPr>
                <w:id w:val="-113369281"/>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Curriculum Map</w:t>
            </w:r>
          </w:p>
        </w:tc>
        <w:tc>
          <w:tcPr>
            <w:tcW w:w="2862" w:type="dxa"/>
            <w:shd w:val="clear" w:color="auto" w:fill="D9D9D9" w:themeFill="background1" w:themeFillShade="D9"/>
          </w:tcPr>
          <w:p w14:paraId="5D65559E" w14:textId="77777777" w:rsidR="007F3DF9" w:rsidRPr="009D4865" w:rsidRDefault="001F4CC1" w:rsidP="008F5CDF">
            <w:sdt>
              <w:sdtPr>
                <w:id w:val="-176044440"/>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Credit Hours: ___ to ___</w:t>
            </w:r>
          </w:p>
        </w:tc>
      </w:tr>
      <w:tr w:rsidR="007F3DF9" w:rsidRPr="009D4865" w14:paraId="63056292" w14:textId="77777777" w:rsidTr="00D3211B">
        <w:trPr>
          <w:jc w:val="center"/>
        </w:trPr>
        <w:tc>
          <w:tcPr>
            <w:tcW w:w="2808" w:type="dxa"/>
          </w:tcPr>
          <w:p w14:paraId="5815EE38" w14:textId="17A1041E" w:rsidR="007F3DF9" w:rsidRPr="009D4865" w:rsidRDefault="00500FF3" w:rsidP="008F5CDF">
            <w:r w:rsidRPr="009D4865">
              <w:t xml:space="preserve">Recommended Starting Semester </w:t>
            </w:r>
          </w:p>
        </w:tc>
        <w:tc>
          <w:tcPr>
            <w:tcW w:w="6552" w:type="dxa"/>
            <w:gridSpan w:val="3"/>
          </w:tcPr>
          <w:p w14:paraId="0942CED4" w14:textId="257E4F84" w:rsidR="007F3DF9" w:rsidRPr="009D4865" w:rsidRDefault="00956F4F" w:rsidP="008F5CDF">
            <w:r>
              <w:t>Fall 2021</w:t>
            </w:r>
          </w:p>
        </w:tc>
      </w:tr>
      <w:tr w:rsidR="007F3DF9" w:rsidRPr="009D4865" w14:paraId="695F8C74" w14:textId="77777777" w:rsidTr="00D3211B">
        <w:trPr>
          <w:jc w:val="center"/>
        </w:trPr>
        <w:tc>
          <w:tcPr>
            <w:tcW w:w="2808" w:type="dxa"/>
          </w:tcPr>
          <w:p w14:paraId="60A366C9" w14:textId="746B8D97" w:rsidR="007F3DF9" w:rsidRPr="00340265" w:rsidRDefault="00500FF3" w:rsidP="008F5CDF">
            <w:pPr>
              <w:rPr>
                <w:b/>
              </w:rPr>
            </w:pPr>
            <w:r w:rsidRPr="00340265">
              <w:rPr>
                <w:b/>
              </w:rPr>
              <w:t xml:space="preserve">Today’s </w:t>
            </w:r>
            <w:r w:rsidR="007F3DF9" w:rsidRPr="00340265">
              <w:rPr>
                <w:b/>
              </w:rPr>
              <w:t>Date</w:t>
            </w:r>
          </w:p>
        </w:tc>
        <w:tc>
          <w:tcPr>
            <w:tcW w:w="6552" w:type="dxa"/>
            <w:gridSpan w:val="3"/>
          </w:tcPr>
          <w:p w14:paraId="77AB0E80" w14:textId="0956DC60" w:rsidR="007F3DF9" w:rsidRPr="009D4865" w:rsidRDefault="0077422E" w:rsidP="008F5CDF">
            <w:r>
              <w:t xml:space="preserve">February </w:t>
            </w:r>
            <w:r w:rsidR="008023B4">
              <w:t>2</w:t>
            </w:r>
            <w:r w:rsidR="0006061E">
              <w:t>4</w:t>
            </w:r>
            <w:r>
              <w:t>, 2021</w:t>
            </w:r>
          </w:p>
          <w:p w14:paraId="78582A66" w14:textId="77777777" w:rsidR="007F3DF9" w:rsidRPr="009D4865" w:rsidRDefault="007F3DF9" w:rsidP="008F5CDF"/>
        </w:tc>
      </w:tr>
    </w:tbl>
    <w:p w14:paraId="119C32A8" w14:textId="77777777" w:rsidR="00E40E78" w:rsidRPr="009D4865" w:rsidRDefault="00E40E78" w:rsidP="008F5CDF">
      <w:pPr>
        <w:rPr>
          <w:b/>
        </w:rPr>
      </w:pPr>
      <w:r w:rsidRPr="009D4865">
        <w:rPr>
          <w:b/>
        </w:rPr>
        <w:t xml:space="preserve"> </w:t>
      </w:r>
    </w:p>
    <w:p w14:paraId="30501BD1" w14:textId="42104D19" w:rsidR="009E5D84" w:rsidRDefault="009E5D84" w:rsidP="008F5CDF">
      <w:pPr>
        <w:rPr>
          <w:b/>
        </w:rPr>
      </w:pPr>
      <w:r w:rsidRPr="009D4865">
        <w:rPr>
          <w:b/>
        </w:rPr>
        <w:t>Part 1: Rationale</w:t>
      </w:r>
    </w:p>
    <w:p w14:paraId="066A8018" w14:textId="77777777" w:rsidR="008F5CDF" w:rsidRPr="009D4865" w:rsidRDefault="008F5CDF" w:rsidP="008F5CDF">
      <w:pPr>
        <w:rPr>
          <w:b/>
        </w:rPr>
      </w:pPr>
    </w:p>
    <w:p w14:paraId="67A9F1E1" w14:textId="1CE55E02" w:rsidR="009001CB" w:rsidRPr="006E6D32" w:rsidRDefault="009001CB" w:rsidP="008F5CDF">
      <w:pPr>
        <w:rPr>
          <w:lang w:eastAsia="zh-CN" w:bidi="sa-IN"/>
        </w:rPr>
      </w:pPr>
      <w:r w:rsidRPr="006E6D32">
        <w:t xml:space="preserve">The </w:t>
      </w:r>
      <w:r w:rsidR="00F4537C">
        <w:t>Religious Studies Proficiency Certificate</w:t>
      </w:r>
      <w:r w:rsidRPr="006E6D32">
        <w:t xml:space="preserve"> provides a means for understanding religion as a crucial dimension of human existence in the modern world</w:t>
      </w:r>
      <w:r w:rsidR="00F4537C">
        <w:t xml:space="preserve">. </w:t>
      </w:r>
      <w:r w:rsidRPr="006E6D32">
        <w:t>As former Secretary of State John Kerry remarked: “I often say that if I headed back to college today, I would major in comparative religions rather than political science. That is because religious actors and institutions are playing an influential role in every region of the world and on nearly every issue central to U.S. foreign policy.”  Political, social welfare, medical and other institutions and systems are increasingly shaped by diverse religious and faith-based claims and beliefs</w:t>
      </w:r>
      <w:r w:rsidR="00F4537C">
        <w:t xml:space="preserve">. </w:t>
      </w:r>
      <w:r w:rsidRPr="006E6D32">
        <w:t xml:space="preserve">The </w:t>
      </w:r>
      <w:r w:rsidR="00F4537C">
        <w:t>Religious Studies Proficiency Certificate</w:t>
      </w:r>
      <w:r w:rsidRPr="006E6D32">
        <w:t xml:space="preserve"> provides students</w:t>
      </w:r>
      <w:r w:rsidR="00147800">
        <w:t xml:space="preserve"> </w:t>
      </w:r>
      <w:r w:rsidRPr="006E6D32">
        <w:t xml:space="preserve">with supplementary </w:t>
      </w:r>
      <w:r w:rsidRPr="006E6D32">
        <w:rPr>
          <w:lang w:eastAsia="zh-CN" w:bidi="sa-IN"/>
        </w:rPr>
        <w:t>knowledge of the beliefs, practices, and history of various religious and spiritual traditions from the perspectives of a variety of academic disciplines</w:t>
      </w:r>
      <w:r w:rsidR="00F4537C">
        <w:rPr>
          <w:lang w:eastAsia="zh-CN" w:bidi="sa-IN"/>
        </w:rPr>
        <w:t xml:space="preserve">. </w:t>
      </w:r>
      <w:r w:rsidR="00AA59C6">
        <w:rPr>
          <w:lang w:eastAsia="zh-CN" w:bidi="sa-IN"/>
        </w:rPr>
        <w:t>F</w:t>
      </w:r>
      <w:r w:rsidR="00AA59C6" w:rsidRPr="006E6D32">
        <w:rPr>
          <w:lang w:eastAsia="zh-CN" w:bidi="sa-IN"/>
        </w:rPr>
        <w:t>or some students</w:t>
      </w:r>
      <w:r w:rsidR="00AA59C6">
        <w:rPr>
          <w:lang w:eastAsia="zh-CN" w:bidi="sa-IN"/>
        </w:rPr>
        <w:t>,</w:t>
      </w:r>
      <w:r w:rsidR="00AA59C6" w:rsidRPr="006E6D32">
        <w:rPr>
          <w:lang w:eastAsia="zh-CN" w:bidi="sa-IN"/>
        </w:rPr>
        <w:t xml:space="preserve"> </w:t>
      </w:r>
      <w:r w:rsidR="00AA59C6">
        <w:rPr>
          <w:lang w:eastAsia="zh-CN" w:bidi="sa-IN"/>
        </w:rPr>
        <w:t>i</w:t>
      </w:r>
      <w:r w:rsidRPr="006E6D32">
        <w:rPr>
          <w:lang w:eastAsia="zh-CN" w:bidi="sa-IN"/>
        </w:rPr>
        <w:t xml:space="preserve">t may also serve as a </w:t>
      </w:r>
      <w:r w:rsidR="00147800">
        <w:rPr>
          <w:lang w:eastAsia="zh-CN" w:bidi="sa-IN"/>
        </w:rPr>
        <w:t>means for transfer to</w:t>
      </w:r>
      <w:r w:rsidRPr="006E6D32">
        <w:rPr>
          <w:lang w:eastAsia="zh-CN" w:bidi="sa-IN"/>
        </w:rPr>
        <w:t xml:space="preserve"> a degree program in </w:t>
      </w:r>
      <w:r w:rsidR="00147800">
        <w:rPr>
          <w:lang w:eastAsia="zh-CN" w:bidi="sa-IN"/>
        </w:rPr>
        <w:t>r</w:t>
      </w:r>
      <w:r w:rsidR="00147800" w:rsidRPr="006E6D32">
        <w:rPr>
          <w:lang w:eastAsia="zh-CN" w:bidi="sa-IN"/>
        </w:rPr>
        <w:t xml:space="preserve">eligious </w:t>
      </w:r>
      <w:r w:rsidR="00147800">
        <w:rPr>
          <w:lang w:eastAsia="zh-CN" w:bidi="sa-IN"/>
        </w:rPr>
        <w:t>s</w:t>
      </w:r>
      <w:r w:rsidRPr="006E6D32">
        <w:rPr>
          <w:lang w:eastAsia="zh-CN" w:bidi="sa-IN"/>
        </w:rPr>
        <w:t>tudies or a related field</w:t>
      </w:r>
      <w:r w:rsidR="00147800">
        <w:rPr>
          <w:lang w:eastAsia="zh-CN" w:bidi="sa-IN"/>
        </w:rPr>
        <w:t>,</w:t>
      </w:r>
      <w:r w:rsidRPr="006E6D32">
        <w:rPr>
          <w:lang w:eastAsia="zh-CN" w:bidi="sa-IN"/>
        </w:rPr>
        <w:t xml:space="preserve"> such as anthropology or history</w:t>
      </w:r>
      <w:r w:rsidR="00F4537C">
        <w:rPr>
          <w:lang w:eastAsia="zh-CN" w:bidi="sa-IN"/>
        </w:rPr>
        <w:t xml:space="preserve">. </w:t>
      </w:r>
      <w:r w:rsidRPr="006E6D32">
        <w:rPr>
          <w:lang w:eastAsia="zh-CN" w:bidi="sa-IN"/>
        </w:rPr>
        <w:t>For all students</w:t>
      </w:r>
      <w:r w:rsidR="00B41BE7" w:rsidRPr="006E6D32">
        <w:rPr>
          <w:lang w:eastAsia="zh-CN" w:bidi="sa-IN"/>
        </w:rPr>
        <w:t>,</w:t>
      </w:r>
      <w:r w:rsidRPr="006E6D32">
        <w:rPr>
          <w:lang w:eastAsia="zh-CN" w:bidi="sa-IN"/>
        </w:rPr>
        <w:t xml:space="preserve"> it will support their ability to work within a diverse, global workforce in a variety of careers.</w:t>
      </w:r>
    </w:p>
    <w:p w14:paraId="02D9E932" w14:textId="77777777" w:rsidR="008F5CDF" w:rsidRDefault="008F5CDF" w:rsidP="008F5CDF">
      <w:pPr>
        <w:rPr>
          <w:lang w:eastAsia="zh-CN" w:bidi="sa-IN"/>
        </w:rPr>
      </w:pPr>
    </w:p>
    <w:p w14:paraId="7DB12B03" w14:textId="07E19E62" w:rsidR="009001CB" w:rsidRDefault="00AA59C6" w:rsidP="008F5CDF">
      <w:pPr>
        <w:rPr>
          <w:lang w:eastAsia="zh-CN" w:bidi="sa-IN"/>
        </w:rPr>
      </w:pPr>
      <w:r>
        <w:rPr>
          <w:lang w:eastAsia="zh-CN" w:bidi="sa-IN"/>
        </w:rPr>
        <w:t>The insights of Religious Studies are used in a variety of professions</w:t>
      </w:r>
      <w:r w:rsidR="00147800">
        <w:rPr>
          <w:lang w:eastAsia="zh-CN" w:bidi="sa-IN"/>
        </w:rPr>
        <w:t>,</w:t>
      </w:r>
      <w:r>
        <w:rPr>
          <w:lang w:eastAsia="zh-CN" w:bidi="sa-IN"/>
        </w:rPr>
        <w:t xml:space="preserve"> such as economics, health</w:t>
      </w:r>
      <w:r w:rsidR="00147800">
        <w:rPr>
          <w:lang w:eastAsia="zh-CN" w:bidi="sa-IN"/>
        </w:rPr>
        <w:t xml:space="preserve"> </w:t>
      </w:r>
      <w:r>
        <w:rPr>
          <w:lang w:eastAsia="zh-CN" w:bidi="sa-IN"/>
        </w:rPr>
        <w:t>care, social work, education</w:t>
      </w:r>
      <w:r w:rsidR="00147800">
        <w:rPr>
          <w:lang w:eastAsia="zh-CN" w:bidi="sa-IN"/>
        </w:rPr>
        <w:t>,</w:t>
      </w:r>
      <w:r>
        <w:rPr>
          <w:lang w:eastAsia="zh-CN" w:bidi="sa-IN"/>
        </w:rPr>
        <w:t xml:space="preserve"> and law. Religious Studies does not address only those with a religious background, and </w:t>
      </w:r>
      <w:r w:rsidR="00147800">
        <w:rPr>
          <w:lang w:eastAsia="zh-CN" w:bidi="sa-IN"/>
        </w:rPr>
        <w:t xml:space="preserve">it </w:t>
      </w:r>
      <w:r>
        <w:rPr>
          <w:lang w:eastAsia="zh-CN" w:bidi="sa-IN"/>
        </w:rPr>
        <w:t xml:space="preserve">does not seek to either promote or disparage religious beliefs. </w:t>
      </w:r>
      <w:r w:rsidR="009001CB">
        <w:rPr>
          <w:lang w:eastAsia="zh-CN" w:bidi="sa-IN"/>
        </w:rPr>
        <w:t xml:space="preserve">Religious Studies is the systematic, academic study of religious phenomenon in an attempt to explain the variety of roles </w:t>
      </w:r>
      <w:r w:rsidR="00B41BE7">
        <w:rPr>
          <w:lang w:eastAsia="zh-CN" w:bidi="sa-IN"/>
        </w:rPr>
        <w:t xml:space="preserve">that </w:t>
      </w:r>
      <w:r w:rsidR="009001CB">
        <w:rPr>
          <w:lang w:eastAsia="zh-CN" w:bidi="sa-IN"/>
        </w:rPr>
        <w:t>religious beliefs, experiences and institutions play in human life</w:t>
      </w:r>
      <w:r w:rsidR="00F4537C">
        <w:rPr>
          <w:lang w:eastAsia="zh-CN" w:bidi="sa-IN"/>
        </w:rPr>
        <w:t xml:space="preserve">. </w:t>
      </w:r>
      <w:r w:rsidR="009001CB">
        <w:rPr>
          <w:lang w:eastAsia="zh-CN" w:bidi="sa-IN"/>
        </w:rPr>
        <w:t xml:space="preserve">Religious Studies is both its own academic discipline and a multi-disciplinary field that uses </w:t>
      </w:r>
      <w:r w:rsidR="009001CB">
        <w:rPr>
          <w:lang w:eastAsia="zh-CN" w:bidi="sa-IN"/>
        </w:rPr>
        <w:lastRenderedPageBreak/>
        <w:t>theories and methods from a variety of disciplines such as history, sociology, psychology, economics, anthropology, philosophy and literary studies</w:t>
      </w:r>
      <w:r w:rsidR="00F4537C">
        <w:rPr>
          <w:lang w:eastAsia="zh-CN" w:bidi="sa-IN"/>
        </w:rPr>
        <w:t xml:space="preserve">. </w:t>
      </w:r>
    </w:p>
    <w:p w14:paraId="5F44AC45" w14:textId="77777777" w:rsidR="009E0886" w:rsidRDefault="009E0886" w:rsidP="008F5CDF">
      <w:pPr>
        <w:rPr>
          <w:lang w:eastAsia="zh-CN" w:bidi="sa-IN"/>
        </w:rPr>
      </w:pPr>
    </w:p>
    <w:p w14:paraId="10CC0FF9" w14:textId="223E4767" w:rsidR="009001CB" w:rsidRDefault="009001CB" w:rsidP="008F5CDF">
      <w:pPr>
        <w:rPr>
          <w:lang w:eastAsia="zh-CN" w:bidi="sa-IN"/>
        </w:rPr>
      </w:pPr>
      <w:r>
        <w:rPr>
          <w:lang w:eastAsia="zh-CN" w:bidi="sa-IN"/>
        </w:rPr>
        <w:t xml:space="preserve">The </w:t>
      </w:r>
      <w:r w:rsidR="00F4537C">
        <w:rPr>
          <w:lang w:eastAsia="zh-CN" w:bidi="sa-IN"/>
        </w:rPr>
        <w:t>Religious Studies Proficiency Certificate</w:t>
      </w:r>
      <w:r>
        <w:rPr>
          <w:lang w:eastAsia="zh-CN" w:bidi="sa-IN"/>
        </w:rPr>
        <w:t xml:space="preserve"> provide</w:t>
      </w:r>
      <w:r w:rsidR="00AA59C6">
        <w:rPr>
          <w:lang w:eastAsia="zh-CN" w:bidi="sa-IN"/>
        </w:rPr>
        <w:t>s</w:t>
      </w:r>
      <w:r>
        <w:rPr>
          <w:lang w:eastAsia="zh-CN" w:bidi="sa-IN"/>
        </w:rPr>
        <w:t xml:space="preserve"> students with a broad religious literacy that can serve as 1) supplementary training for those going into professions such as social work, education and health</w:t>
      </w:r>
      <w:r w:rsidR="00667A3E">
        <w:rPr>
          <w:lang w:eastAsia="zh-CN" w:bidi="sa-IN"/>
        </w:rPr>
        <w:t xml:space="preserve"> </w:t>
      </w:r>
      <w:r>
        <w:rPr>
          <w:lang w:eastAsia="zh-CN" w:bidi="sa-IN"/>
        </w:rPr>
        <w:t>care, 2) a foundation and a credential for those working in faith-based social welfare or educational non-profit organizations, 3) a gateway and path into an academic degree at the College or at a transfer institution, and 4) a credential for lay and assistant clerical leadership positions in religious organizations</w:t>
      </w:r>
      <w:r w:rsidR="00F4537C">
        <w:rPr>
          <w:lang w:eastAsia="zh-CN" w:bidi="sa-IN"/>
        </w:rPr>
        <w:t xml:space="preserve">. </w:t>
      </w:r>
      <w:r>
        <w:rPr>
          <w:lang w:eastAsia="zh-CN" w:bidi="sa-IN"/>
        </w:rPr>
        <w:t>The PLOs are specifically designed to align with the Five Core Competencies in Religious Literacy as define</w:t>
      </w:r>
      <w:r w:rsidR="006F6C2F">
        <w:rPr>
          <w:lang w:eastAsia="zh-CN" w:bidi="sa-IN"/>
        </w:rPr>
        <w:t>d</w:t>
      </w:r>
      <w:r>
        <w:rPr>
          <w:lang w:eastAsia="zh-CN" w:bidi="sa-IN"/>
        </w:rPr>
        <w:t xml:space="preserve"> by the American Academy of Religion (</w:t>
      </w:r>
      <w:hyperlink r:id="rId11" w:history="1">
        <w:r w:rsidR="001B33E9" w:rsidRPr="006E1919">
          <w:rPr>
            <w:rStyle w:val="Hyperlink"/>
            <w:lang w:eastAsia="zh-CN" w:bidi="sa-IN"/>
          </w:rPr>
          <w:t>www.aarweb.org</w:t>
        </w:r>
      </w:hyperlink>
      <w:r>
        <w:rPr>
          <w:lang w:eastAsia="zh-CN" w:bidi="sa-IN"/>
        </w:rPr>
        <w:t>)</w:t>
      </w:r>
      <w:r w:rsidR="00F4537C">
        <w:rPr>
          <w:lang w:eastAsia="zh-CN" w:bidi="sa-IN"/>
        </w:rPr>
        <w:t xml:space="preserve">. </w:t>
      </w:r>
    </w:p>
    <w:p w14:paraId="68032A8D" w14:textId="77777777" w:rsidR="008F5CDF" w:rsidRDefault="008F5CDF" w:rsidP="008F5CDF">
      <w:pPr>
        <w:rPr>
          <w:lang w:eastAsia="zh-CN" w:bidi="sa-IN"/>
        </w:rPr>
      </w:pPr>
    </w:p>
    <w:p w14:paraId="7F8D7CEC" w14:textId="1F89132D" w:rsidR="009001CB" w:rsidRDefault="009001CB" w:rsidP="008F5CDF">
      <w:pPr>
        <w:rPr>
          <w:lang w:eastAsia="zh-CN" w:bidi="sa-IN"/>
        </w:rPr>
      </w:pPr>
      <w:r>
        <w:rPr>
          <w:lang w:eastAsia="zh-CN" w:bidi="sa-IN"/>
        </w:rPr>
        <w:t>While certificates in religious studies are not as common at American universities and colleges as academic degrees (Associate, Bachelor and Graduate degrees), they are not uncommon</w:t>
      </w:r>
      <w:r w:rsidR="00F4537C">
        <w:rPr>
          <w:lang w:eastAsia="zh-CN" w:bidi="sa-IN"/>
        </w:rPr>
        <w:t xml:space="preserve">. </w:t>
      </w:r>
      <w:r>
        <w:rPr>
          <w:lang w:eastAsia="zh-CN" w:bidi="sa-IN"/>
        </w:rPr>
        <w:t>There are numerous examples of both graduate and undergraduate certificates in Religious Studies</w:t>
      </w:r>
      <w:r w:rsidR="00F4537C">
        <w:rPr>
          <w:lang w:eastAsia="zh-CN" w:bidi="sa-IN"/>
        </w:rPr>
        <w:t xml:space="preserve">. </w:t>
      </w:r>
      <w:r>
        <w:rPr>
          <w:lang w:eastAsia="zh-CN" w:bidi="sa-IN"/>
        </w:rPr>
        <w:t xml:space="preserve">Graduate certificates are often designed to provide certification for teachers employed in religiously affiliated schools (the Harvard University Extension Graduate Certificate and the Kansas University Graduate Certificate in Religious Studies are two examples.) </w:t>
      </w:r>
      <w:r w:rsidR="00E235EF">
        <w:rPr>
          <w:lang w:eastAsia="zh-CN" w:bidi="sa-IN"/>
        </w:rPr>
        <w:t xml:space="preserve">Undergraduate </w:t>
      </w:r>
      <w:r w:rsidR="00197956">
        <w:rPr>
          <w:lang w:eastAsia="zh-CN" w:bidi="sa-IN"/>
        </w:rPr>
        <w:t xml:space="preserve">certificates in Religious Studies are usually designed for the populations </w:t>
      </w:r>
      <w:r w:rsidR="001E27D5">
        <w:rPr>
          <w:lang w:eastAsia="zh-CN" w:bidi="sa-IN"/>
        </w:rPr>
        <w:t>listed in the previous paragraph</w:t>
      </w:r>
      <w:r w:rsidR="001B33E9">
        <w:rPr>
          <w:lang w:eastAsia="zh-CN" w:bidi="sa-IN"/>
        </w:rPr>
        <w:t xml:space="preserve">. </w:t>
      </w:r>
      <w:r>
        <w:rPr>
          <w:lang w:eastAsia="zh-CN" w:bidi="sa-IN"/>
        </w:rPr>
        <w:t>Examples of undergraduate Religious Studies Certificate programs</w:t>
      </w:r>
      <w:r w:rsidR="00F63463">
        <w:rPr>
          <w:lang w:eastAsia="zh-CN" w:bidi="sa-IN"/>
        </w:rPr>
        <w:t>, such as</w:t>
      </w:r>
      <w:r>
        <w:rPr>
          <w:lang w:eastAsia="zh-CN" w:bidi="sa-IN"/>
        </w:rPr>
        <w:t xml:space="preserve"> </w:t>
      </w:r>
      <w:r w:rsidR="00F63463">
        <w:rPr>
          <w:lang w:eastAsia="zh-CN" w:bidi="sa-IN"/>
        </w:rPr>
        <w:t>those at</w:t>
      </w:r>
      <w:r>
        <w:rPr>
          <w:lang w:eastAsia="zh-CN" w:bidi="sa-IN"/>
        </w:rPr>
        <w:t xml:space="preserve"> The University of Wisconsin - Madison, The University of Massachusetts – Amherst, Normandale Community College, and Drexel University</w:t>
      </w:r>
      <w:r w:rsidR="00F63463">
        <w:rPr>
          <w:lang w:eastAsia="zh-CN" w:bidi="sa-IN"/>
        </w:rPr>
        <w:t>, a</w:t>
      </w:r>
      <w:r>
        <w:rPr>
          <w:lang w:eastAsia="zh-CN" w:bidi="sa-IN"/>
        </w:rPr>
        <w:t>ll consist of 15-18 credits, and usually require three</w:t>
      </w:r>
      <w:r w:rsidR="00E33302">
        <w:rPr>
          <w:lang w:eastAsia="zh-CN" w:bidi="sa-IN"/>
        </w:rPr>
        <w:t xml:space="preserve"> to </w:t>
      </w:r>
      <w:r>
        <w:rPr>
          <w:lang w:eastAsia="zh-CN" w:bidi="sa-IN"/>
        </w:rPr>
        <w:t xml:space="preserve">four courses in Religious Studies, although some may allow for courses in related fields such as </w:t>
      </w:r>
      <w:r w:rsidR="00F55F44">
        <w:rPr>
          <w:lang w:eastAsia="zh-CN" w:bidi="sa-IN"/>
        </w:rPr>
        <w:t>a</w:t>
      </w:r>
      <w:r>
        <w:rPr>
          <w:lang w:eastAsia="zh-CN" w:bidi="sa-IN"/>
        </w:rPr>
        <w:t xml:space="preserve">nthropology or </w:t>
      </w:r>
      <w:r w:rsidR="00F55F44">
        <w:rPr>
          <w:lang w:eastAsia="zh-CN" w:bidi="sa-IN"/>
        </w:rPr>
        <w:t>h</w:t>
      </w:r>
      <w:r>
        <w:rPr>
          <w:lang w:eastAsia="zh-CN" w:bidi="sa-IN"/>
        </w:rPr>
        <w:t>istory</w:t>
      </w:r>
      <w:r w:rsidR="00F4537C">
        <w:rPr>
          <w:lang w:eastAsia="zh-CN" w:bidi="sa-IN"/>
        </w:rPr>
        <w:t xml:space="preserve">. </w:t>
      </w:r>
      <w:r>
        <w:rPr>
          <w:lang w:eastAsia="zh-CN" w:bidi="sa-IN"/>
        </w:rPr>
        <w:t>(Another similar program is the Minor in Religious Studies</w:t>
      </w:r>
      <w:r w:rsidR="00A241AA">
        <w:rPr>
          <w:lang w:eastAsia="zh-CN" w:bidi="sa-IN"/>
        </w:rPr>
        <w:t>, which is</w:t>
      </w:r>
      <w:r>
        <w:rPr>
          <w:lang w:eastAsia="zh-CN" w:bidi="sa-IN"/>
        </w:rPr>
        <w:t xml:space="preserve"> 18 credits at West Chester University.)</w:t>
      </w:r>
    </w:p>
    <w:p w14:paraId="588EDBD4" w14:textId="77777777" w:rsidR="008F5CDF" w:rsidRDefault="008F5CDF" w:rsidP="008F5CDF">
      <w:pPr>
        <w:rPr>
          <w:lang w:eastAsia="zh-CN" w:bidi="sa-IN"/>
        </w:rPr>
      </w:pPr>
    </w:p>
    <w:p w14:paraId="274B3794" w14:textId="05392B58" w:rsidR="006F6C2F" w:rsidRDefault="009001CB" w:rsidP="008F5CDF">
      <w:pPr>
        <w:rPr>
          <w:lang w:eastAsia="zh-CN" w:bidi="sa-IN"/>
        </w:rPr>
      </w:pPr>
      <w:r>
        <w:rPr>
          <w:lang w:eastAsia="zh-CN" w:bidi="sa-IN"/>
        </w:rPr>
        <w:t xml:space="preserve">The proposed </w:t>
      </w:r>
      <w:r w:rsidR="00F4537C">
        <w:rPr>
          <w:lang w:eastAsia="zh-CN" w:bidi="sa-IN"/>
        </w:rPr>
        <w:t>Religious Studies Proficiency Certificate</w:t>
      </w:r>
      <w:r w:rsidR="006F6C2F">
        <w:rPr>
          <w:lang w:eastAsia="zh-CN" w:bidi="sa-IN"/>
        </w:rPr>
        <w:t>, in alignment with the prevalent models for undergraduate certificates in Religious Studies,</w:t>
      </w:r>
      <w:r>
        <w:rPr>
          <w:lang w:eastAsia="zh-CN" w:bidi="sa-IN"/>
        </w:rPr>
        <w:t xml:space="preserve"> requires completion of six courses (</w:t>
      </w:r>
      <w:r w:rsidR="0044650D">
        <w:rPr>
          <w:lang w:eastAsia="zh-CN" w:bidi="sa-IN"/>
        </w:rPr>
        <w:t>18</w:t>
      </w:r>
      <w:r>
        <w:rPr>
          <w:lang w:eastAsia="zh-CN" w:bidi="sa-IN"/>
        </w:rPr>
        <w:t xml:space="preserve"> credit hours), including </w:t>
      </w:r>
      <w:r w:rsidR="00002178" w:rsidRPr="00002178">
        <w:rPr>
          <w:lang w:eastAsia="zh-CN" w:bidi="sa-IN"/>
        </w:rPr>
        <w:t xml:space="preserve">four </w:t>
      </w:r>
      <w:r w:rsidRPr="00002178">
        <w:rPr>
          <w:lang w:eastAsia="zh-CN" w:bidi="sa-IN"/>
        </w:rPr>
        <w:t>courses</w:t>
      </w:r>
      <w:r>
        <w:rPr>
          <w:lang w:eastAsia="zh-CN" w:bidi="sa-IN"/>
        </w:rPr>
        <w:t xml:space="preserve"> in Religious Studies: RS 101, RS 151/</w:t>
      </w:r>
      <w:r w:rsidR="00F4537C">
        <w:rPr>
          <w:lang w:eastAsia="zh-CN" w:bidi="sa-IN"/>
        </w:rPr>
        <w:t>PHIL</w:t>
      </w:r>
      <w:r>
        <w:rPr>
          <w:lang w:eastAsia="zh-CN" w:bidi="sa-IN"/>
        </w:rPr>
        <w:t xml:space="preserve"> 151</w:t>
      </w:r>
      <w:r w:rsidR="00DC1051">
        <w:rPr>
          <w:lang w:eastAsia="zh-CN" w:bidi="sa-IN"/>
        </w:rPr>
        <w:t>, RS 160,</w:t>
      </w:r>
      <w:r>
        <w:rPr>
          <w:lang w:eastAsia="zh-CN" w:bidi="sa-IN"/>
        </w:rPr>
        <w:t xml:space="preserve"> and </w:t>
      </w:r>
      <w:r w:rsidR="00383FE6">
        <w:rPr>
          <w:lang w:eastAsia="zh-CN" w:bidi="sa-IN"/>
        </w:rPr>
        <w:t>RS</w:t>
      </w:r>
      <w:r w:rsidR="00F21BCF">
        <w:rPr>
          <w:lang w:eastAsia="zh-CN" w:bidi="sa-IN"/>
        </w:rPr>
        <w:t xml:space="preserve"> 170</w:t>
      </w:r>
      <w:r>
        <w:rPr>
          <w:lang w:eastAsia="zh-CN" w:bidi="sa-IN"/>
        </w:rPr>
        <w:t xml:space="preserve">. </w:t>
      </w:r>
    </w:p>
    <w:p w14:paraId="2DC1B91D" w14:textId="185AF715" w:rsidR="006F6C2F" w:rsidRDefault="009001CB" w:rsidP="008F5CDF">
      <w:pPr>
        <w:pStyle w:val="ListParagraph"/>
        <w:numPr>
          <w:ilvl w:val="0"/>
          <w:numId w:val="19"/>
        </w:numPr>
      </w:pPr>
      <w:r w:rsidRPr="00AC6777">
        <w:rPr>
          <w:b/>
        </w:rPr>
        <w:t>RS 101</w:t>
      </w:r>
      <w:r w:rsidRPr="00DC1210">
        <w:t>: Introduction to Religio</w:t>
      </w:r>
      <w:r>
        <w:t>us Studies</w:t>
      </w:r>
      <w:r w:rsidRPr="00DC1210">
        <w:t xml:space="preserve"> </w:t>
      </w:r>
      <w:r>
        <w:t xml:space="preserve">is </w:t>
      </w:r>
      <w:r w:rsidRPr="00DC1210">
        <w:t>an introduction to the study of religion</w:t>
      </w:r>
      <w:r>
        <w:t xml:space="preserve"> and e</w:t>
      </w:r>
      <w:r w:rsidRPr="00DC1210">
        <w:t>xamin</w:t>
      </w:r>
      <w:r>
        <w:t>es</w:t>
      </w:r>
      <w:r w:rsidRPr="00DC1210">
        <w:t xml:space="preserve"> significant social scientific, philosophical and theological theories that attempt to explain both the unity and diversity of religious experience and institutions.</w:t>
      </w:r>
      <w:r>
        <w:t xml:space="preserve"> </w:t>
      </w:r>
      <w:r w:rsidR="007B20C7">
        <w:t xml:space="preserve">This </w:t>
      </w:r>
      <w:r w:rsidR="00E95A91">
        <w:t>prepare</w:t>
      </w:r>
      <w:r w:rsidR="00F21BCF">
        <w:t>s</w:t>
      </w:r>
      <w:r w:rsidR="00E95A91">
        <w:t xml:space="preserve"> students in fields such as social work and </w:t>
      </w:r>
      <w:r w:rsidR="00DF090B">
        <w:t xml:space="preserve">allied health to understand </w:t>
      </w:r>
      <w:r w:rsidR="00C509AE">
        <w:t>the social, cultural and political dimensions of relig</w:t>
      </w:r>
      <w:r w:rsidR="00A13ADD">
        <w:t>ion.</w:t>
      </w:r>
    </w:p>
    <w:p w14:paraId="6C300C7C" w14:textId="50A24FE8" w:rsidR="006F6C2F" w:rsidRDefault="009001CB" w:rsidP="008F5CDF">
      <w:pPr>
        <w:pStyle w:val="ListParagraph"/>
        <w:numPr>
          <w:ilvl w:val="0"/>
          <w:numId w:val="19"/>
        </w:numPr>
      </w:pPr>
      <w:r w:rsidRPr="00AC6777">
        <w:rPr>
          <w:b/>
        </w:rPr>
        <w:t>RS 151/</w:t>
      </w:r>
      <w:r w:rsidR="006E6D32">
        <w:rPr>
          <w:b/>
        </w:rPr>
        <w:t>PHIL</w:t>
      </w:r>
      <w:r w:rsidRPr="00AC6777">
        <w:rPr>
          <w:b/>
        </w:rPr>
        <w:t xml:space="preserve"> 151</w:t>
      </w:r>
      <w:r>
        <w:t>: World Religions studies the history and development of the major world religions (Hinduism, Buddhism, Confucianism, Judaism, Christianity and Islam) and how these traditions view the religious life of man and the nature of human existence</w:t>
      </w:r>
      <w:r w:rsidR="00F4537C">
        <w:t xml:space="preserve">. </w:t>
      </w:r>
      <w:r w:rsidR="008502B3">
        <w:t xml:space="preserve">This course </w:t>
      </w:r>
      <w:r w:rsidR="00CF33B2">
        <w:t>provide</w:t>
      </w:r>
      <w:r w:rsidR="00F21BCF">
        <w:t>s</w:t>
      </w:r>
      <w:r w:rsidR="00CF33B2">
        <w:t xml:space="preserve"> students with knowledge of a wide variety of religious and </w:t>
      </w:r>
      <w:r w:rsidR="00A20B82">
        <w:t xml:space="preserve">spiritual traditions, and </w:t>
      </w:r>
      <w:r w:rsidR="00AB2581">
        <w:t xml:space="preserve">an understanding of how these traditions approach issues such as </w:t>
      </w:r>
      <w:r w:rsidR="00421286">
        <w:t xml:space="preserve">identity, death and the possibility of </w:t>
      </w:r>
      <w:r w:rsidR="00246788">
        <w:t>life after death</w:t>
      </w:r>
      <w:r w:rsidR="001406BA">
        <w:t xml:space="preserve">. </w:t>
      </w:r>
    </w:p>
    <w:p w14:paraId="04C02D1E" w14:textId="266C5CBA" w:rsidR="00002178" w:rsidRDefault="00002178" w:rsidP="008F5CDF">
      <w:pPr>
        <w:pStyle w:val="ListParagraph"/>
        <w:numPr>
          <w:ilvl w:val="0"/>
          <w:numId w:val="19"/>
        </w:numPr>
      </w:pPr>
      <w:r w:rsidRPr="00AC6777">
        <w:rPr>
          <w:b/>
        </w:rPr>
        <w:t>RS 160</w:t>
      </w:r>
      <w:r>
        <w:rPr>
          <w:b/>
        </w:rPr>
        <w:t xml:space="preserve">: </w:t>
      </w:r>
      <w:r>
        <w:t xml:space="preserve">Death and Dying, </w:t>
      </w:r>
      <w:r w:rsidR="00F21BCF">
        <w:t xml:space="preserve">effective </w:t>
      </w:r>
      <w:r w:rsidRPr="00AF5F78">
        <w:t>Fall 2021</w:t>
      </w:r>
      <w:r w:rsidR="00AF5F78">
        <w:t>,</w:t>
      </w:r>
      <w:r w:rsidR="00F21BCF">
        <w:t xml:space="preserve"> is</w:t>
      </w:r>
      <w:r>
        <w:t xml:space="preserve"> useful for students looking for a career in social work or health</w:t>
      </w:r>
      <w:r w:rsidR="00667A3E">
        <w:t xml:space="preserve"> </w:t>
      </w:r>
      <w:r>
        <w:t xml:space="preserve">care. </w:t>
      </w:r>
      <w:r w:rsidR="00F21BCF" w:rsidRPr="008041A0">
        <w:t>This course examines</w:t>
      </w:r>
      <w:r w:rsidR="00F21BCF">
        <w:t xml:space="preserve"> how</w:t>
      </w:r>
      <w:r w:rsidR="00F21BCF" w:rsidRPr="008041A0">
        <w:t xml:space="preserve"> religious traditions </w:t>
      </w:r>
      <w:r w:rsidR="00F21BCF">
        <w:t xml:space="preserve">from across the world and from different historical periods have addressed and explored the meaning of death, the process by which humans grieve and confront death, and the question of transcendence beyond death. </w:t>
      </w:r>
    </w:p>
    <w:p w14:paraId="5838D586" w14:textId="58D9B72A" w:rsidR="007A10F6" w:rsidRPr="007A10F6" w:rsidRDefault="007A10F6" w:rsidP="007A10F6">
      <w:pPr>
        <w:pStyle w:val="ListParagraph"/>
        <w:numPr>
          <w:ilvl w:val="0"/>
          <w:numId w:val="19"/>
        </w:numPr>
      </w:pPr>
      <w:r w:rsidRPr="007A10F6">
        <w:lastRenderedPageBreak/>
        <w:t>In addition, students will take one more course in the field, such as RS 170/HIST 170: Religion in America, RS 175: Religions of the Middle East, RS 180: Religions of Asia, RS 152/PHIL 152: Philosophy of Religion, along with the related course BHHS 131.  Depending on the student’s career interests and course availability, they will be able to select from any of these four courses.</w:t>
      </w:r>
    </w:p>
    <w:p w14:paraId="7C807083" w14:textId="18FF44C1" w:rsidR="0045475A" w:rsidRDefault="00443F12" w:rsidP="008F5CDF">
      <w:pPr>
        <w:pStyle w:val="ListParagraph"/>
        <w:numPr>
          <w:ilvl w:val="0"/>
          <w:numId w:val="19"/>
        </w:numPr>
      </w:pPr>
      <w:r>
        <w:t>Taken together</w:t>
      </w:r>
      <w:r w:rsidR="00551FB8">
        <w:t>,</w:t>
      </w:r>
      <w:r>
        <w:t xml:space="preserve"> the Religious Studies courses give </w:t>
      </w:r>
      <w:r w:rsidR="006C4A72">
        <w:t xml:space="preserve">a student </w:t>
      </w:r>
      <w:r>
        <w:t xml:space="preserve">breadth of knowledge about </w:t>
      </w:r>
      <w:r w:rsidR="006C4A72">
        <w:t xml:space="preserve">religious traditions from around the world, how religion functions in human society and culture, and </w:t>
      </w:r>
      <w:r w:rsidR="009674CA">
        <w:t xml:space="preserve">how religion and spirituality </w:t>
      </w:r>
      <w:r w:rsidR="00152EE1">
        <w:t xml:space="preserve">relates to </w:t>
      </w:r>
      <w:r w:rsidR="0029685D">
        <w:t xml:space="preserve">fields such as social work and health care. </w:t>
      </w:r>
    </w:p>
    <w:p w14:paraId="7F623435" w14:textId="77777777" w:rsidR="008F5CDF" w:rsidRDefault="008F5CDF" w:rsidP="008F5CDF">
      <w:pPr>
        <w:pStyle w:val="ListParagraph"/>
      </w:pPr>
    </w:p>
    <w:p w14:paraId="71FE7626" w14:textId="3F0F7F34" w:rsidR="009001CB" w:rsidRDefault="009001CB" w:rsidP="008F5CDF">
      <w:r>
        <w:t>These courses transfer to local four-year institutions</w:t>
      </w:r>
      <w:r w:rsidR="00F4537C">
        <w:t xml:space="preserve">. </w:t>
      </w:r>
      <w:r>
        <w:t xml:space="preserve">The </w:t>
      </w:r>
      <w:r w:rsidR="00383FE6">
        <w:t xml:space="preserve">certificate </w:t>
      </w:r>
      <w:r>
        <w:t>also requires the student to complete English 10</w:t>
      </w:r>
      <w:r w:rsidR="001F5463">
        <w:t xml:space="preserve">1, in order to </w:t>
      </w:r>
      <w:r w:rsidR="00302A68">
        <w:t xml:space="preserve">gain written communication skills, </w:t>
      </w:r>
      <w:r>
        <w:t xml:space="preserve">and </w:t>
      </w:r>
      <w:r w:rsidR="00F21BCF">
        <w:t xml:space="preserve">give students </w:t>
      </w:r>
      <w:r>
        <w:t xml:space="preserve">a choice of </w:t>
      </w:r>
      <w:r w:rsidR="00383FE6">
        <w:t xml:space="preserve">Communication course, ENGL </w:t>
      </w:r>
      <w:r>
        <w:t>115</w:t>
      </w:r>
      <w:r w:rsidR="00383FE6">
        <w:t xml:space="preserve">, ENGL </w:t>
      </w:r>
      <w:r>
        <w:t>116</w:t>
      </w:r>
      <w:r w:rsidR="00383FE6">
        <w:t xml:space="preserve">, or ENGL </w:t>
      </w:r>
      <w:r>
        <w:t>118</w:t>
      </w:r>
      <w:r w:rsidR="00F21BCF">
        <w:t>,</w:t>
      </w:r>
      <w:r>
        <w:t xml:space="preserve"> to provide the writing and communication skills</w:t>
      </w:r>
      <w:r w:rsidR="00F21BCF">
        <w:t xml:space="preserve"> that are necessary for work in religious studies</w:t>
      </w:r>
      <w:r w:rsidR="00F4537C">
        <w:t xml:space="preserve">. </w:t>
      </w:r>
      <w:r w:rsidR="005B6866">
        <w:t xml:space="preserve">This </w:t>
      </w:r>
      <w:r w:rsidR="00880FA3">
        <w:t xml:space="preserve">pairing recognizes that this </w:t>
      </w:r>
      <w:r w:rsidR="00F21BCF">
        <w:t xml:space="preserve">proficiency certificate </w:t>
      </w:r>
      <w:r w:rsidR="00E55BD9">
        <w:t xml:space="preserve">addresses audiences with </w:t>
      </w:r>
      <w:r w:rsidR="007E1DBE">
        <w:t>a variety of skills and career interests</w:t>
      </w:r>
      <w:r w:rsidR="001406BA">
        <w:t xml:space="preserve">. </w:t>
      </w:r>
    </w:p>
    <w:p w14:paraId="5FE1A586" w14:textId="77777777" w:rsidR="008F5CDF" w:rsidRDefault="008F5CDF" w:rsidP="008F5CDF"/>
    <w:p w14:paraId="624C6BBC" w14:textId="3A5F6EF5" w:rsidR="009C387E" w:rsidRDefault="009001CB" w:rsidP="008F5CDF">
      <w:r>
        <w:t xml:space="preserve">The </w:t>
      </w:r>
      <w:r w:rsidR="00F4537C">
        <w:t>Religious Studies Proficiency Certificate</w:t>
      </w:r>
      <w:r>
        <w:t xml:space="preserve"> also aligns well with the Associate Degree in Liberal Arts. </w:t>
      </w:r>
      <w:r w:rsidR="009C387E">
        <w:t>S</w:t>
      </w:r>
      <w:r>
        <w:t xml:space="preserve">tudents </w:t>
      </w:r>
      <w:r w:rsidR="009C387E">
        <w:t xml:space="preserve">can choose to </w:t>
      </w:r>
      <w:r>
        <w:t>supplement their degree programs with the Certificate, possibly without taking additional courses, and obtain additional certification</w:t>
      </w:r>
      <w:r w:rsidR="001406BA">
        <w:t xml:space="preserve">. </w:t>
      </w:r>
    </w:p>
    <w:p w14:paraId="541EBAB6" w14:textId="77777777" w:rsidR="008F5CDF" w:rsidRDefault="008F5CDF" w:rsidP="008F5CDF"/>
    <w:p w14:paraId="4A0778EE" w14:textId="3389C891" w:rsidR="009001CB" w:rsidRPr="00DC1210" w:rsidRDefault="009001CB" w:rsidP="008F5CDF">
      <w:pPr>
        <w:rPr>
          <w:color w:val="000000" w:themeColor="text1"/>
        </w:rPr>
      </w:pPr>
      <w:r>
        <w:t>Finally, if a student is looking to transfer to a four-year institution, all six courses transfer to most of the College’s major transfer institutions. In general, religious studies provides important preparation for critical thinking, communicating</w:t>
      </w:r>
      <w:r w:rsidR="00147800">
        <w:t>,</w:t>
      </w:r>
      <w:r>
        <w:t xml:space="preserve"> and functioning as a professional and a citizen in a diverse </w:t>
      </w:r>
      <w:r w:rsidRPr="00E26A10">
        <w:t>world where all are interdependent</w:t>
      </w:r>
      <w:r>
        <w:t>.</w:t>
      </w:r>
    </w:p>
    <w:p w14:paraId="097112A0" w14:textId="77777777" w:rsidR="009E5D84" w:rsidRPr="009D4865" w:rsidRDefault="009E5D84" w:rsidP="008F5CDF">
      <w:pPr>
        <w:jc w:val="center"/>
        <w:rPr>
          <w:b/>
        </w:rPr>
      </w:pPr>
    </w:p>
    <w:p w14:paraId="39329FFA" w14:textId="77777777" w:rsidR="009E0886" w:rsidRDefault="009E0886">
      <w:pPr>
        <w:rPr>
          <w:b/>
        </w:rPr>
      </w:pPr>
      <w:r>
        <w:rPr>
          <w:b/>
        </w:rPr>
        <w:br w:type="page"/>
      </w:r>
    </w:p>
    <w:p w14:paraId="2C4D2468" w14:textId="6891B751" w:rsidR="00FD7490" w:rsidRDefault="00FD7490" w:rsidP="008F5CDF">
      <w:pPr>
        <w:rPr>
          <w:b/>
        </w:rPr>
      </w:pPr>
      <w:r w:rsidRPr="009D4865">
        <w:rPr>
          <w:b/>
        </w:rPr>
        <w:lastRenderedPageBreak/>
        <w:t xml:space="preserve">Part </w:t>
      </w:r>
      <w:r w:rsidR="009E5D84" w:rsidRPr="009D4865">
        <w:rPr>
          <w:b/>
        </w:rPr>
        <w:t>2</w:t>
      </w:r>
      <w:r w:rsidRPr="009D4865">
        <w:rPr>
          <w:b/>
        </w:rPr>
        <w:t>: Catalog Copy</w:t>
      </w:r>
      <w:r w:rsidR="005B09EE" w:rsidRPr="009D4865">
        <w:rPr>
          <w:b/>
        </w:rPr>
        <w:t xml:space="preserve"> </w:t>
      </w:r>
    </w:p>
    <w:p w14:paraId="714012EE" w14:textId="77777777" w:rsidR="00E1298A" w:rsidRPr="009D4865" w:rsidRDefault="00E1298A" w:rsidP="008F5CDF">
      <w:pPr>
        <w:rPr>
          <w:b/>
        </w:rPr>
      </w:pPr>
    </w:p>
    <w:p w14:paraId="267A7ED4" w14:textId="68E45B23" w:rsidR="00DE35BD" w:rsidRPr="009D4865" w:rsidRDefault="00DE35BD" w:rsidP="008F5CDF">
      <w:pPr>
        <w:rPr>
          <w:b/>
        </w:rPr>
      </w:pPr>
      <w:r w:rsidRPr="009D4865">
        <w:rPr>
          <w:b/>
        </w:rPr>
        <w:t>Title:</w:t>
      </w:r>
      <w:r w:rsidR="002144AE" w:rsidRPr="009D4865">
        <w:rPr>
          <w:b/>
        </w:rPr>
        <w:t xml:space="preserve"> </w:t>
      </w:r>
      <w:r w:rsidR="00B2534A">
        <w:t>Religious Studies</w:t>
      </w:r>
      <w:r w:rsidR="002144AE" w:rsidRPr="009D4865">
        <w:t xml:space="preserve"> Proficiency Certificate</w:t>
      </w:r>
    </w:p>
    <w:p w14:paraId="446044B6" w14:textId="77777777" w:rsidR="00DE35BD" w:rsidRPr="009D4865" w:rsidRDefault="00DE35BD" w:rsidP="008F5CDF"/>
    <w:p w14:paraId="63444E27" w14:textId="28906E26" w:rsidR="000A2A8E" w:rsidRPr="00266245" w:rsidRDefault="00DE35BD" w:rsidP="008F5CDF">
      <w:pPr>
        <w:rPr>
          <w:color w:val="212529"/>
          <w:spacing w:val="6"/>
          <w:shd w:val="clear" w:color="auto" w:fill="FFFFFF"/>
        </w:rPr>
      </w:pPr>
      <w:r w:rsidRPr="009D4865">
        <w:rPr>
          <w:b/>
        </w:rPr>
        <w:t xml:space="preserve">Description: </w:t>
      </w:r>
      <w:r w:rsidR="00624684" w:rsidRPr="00266245">
        <w:rPr>
          <w:lang w:eastAsia="zh-CN" w:bidi="sa-IN"/>
        </w:rPr>
        <w:t xml:space="preserve">The </w:t>
      </w:r>
      <w:r w:rsidR="00F4537C">
        <w:rPr>
          <w:lang w:eastAsia="zh-CN" w:bidi="sa-IN"/>
        </w:rPr>
        <w:t>Religious Studies Proficiency Certificate</w:t>
      </w:r>
      <w:r w:rsidR="00624684" w:rsidRPr="00266245">
        <w:rPr>
          <w:lang w:eastAsia="zh-CN" w:bidi="sa-IN"/>
        </w:rPr>
        <w:t xml:space="preserve"> </w:t>
      </w:r>
      <w:r w:rsidR="00624684">
        <w:rPr>
          <w:lang w:eastAsia="zh-CN" w:bidi="sa-IN"/>
        </w:rPr>
        <w:t>is primarily designed to provide su</w:t>
      </w:r>
      <w:r w:rsidR="00624684" w:rsidRPr="00266245">
        <w:rPr>
          <w:lang w:eastAsia="zh-CN" w:bidi="sa-IN"/>
        </w:rPr>
        <w:t>pplementary training for those going into social work, education</w:t>
      </w:r>
      <w:r w:rsidR="00147800">
        <w:rPr>
          <w:lang w:eastAsia="zh-CN" w:bidi="sa-IN"/>
        </w:rPr>
        <w:t>,</w:t>
      </w:r>
      <w:r w:rsidR="00624684" w:rsidRPr="00266245">
        <w:rPr>
          <w:lang w:eastAsia="zh-CN" w:bidi="sa-IN"/>
        </w:rPr>
        <w:t xml:space="preserve"> and health</w:t>
      </w:r>
      <w:r w:rsidR="00667A3E">
        <w:rPr>
          <w:lang w:eastAsia="zh-CN" w:bidi="sa-IN"/>
        </w:rPr>
        <w:t xml:space="preserve"> </w:t>
      </w:r>
      <w:r w:rsidR="00624684" w:rsidRPr="00266245">
        <w:rPr>
          <w:lang w:eastAsia="zh-CN" w:bidi="sa-IN"/>
        </w:rPr>
        <w:t xml:space="preserve">care, </w:t>
      </w:r>
      <w:r w:rsidR="00147800">
        <w:rPr>
          <w:lang w:eastAsia="zh-CN" w:bidi="sa-IN"/>
        </w:rPr>
        <w:t xml:space="preserve">to provide </w:t>
      </w:r>
      <w:r w:rsidR="00624684" w:rsidRPr="00266245">
        <w:rPr>
          <w:lang w:eastAsia="zh-CN" w:bidi="sa-IN"/>
        </w:rPr>
        <w:t xml:space="preserve">a credential for those working in faith-based social welfare or educational non-profit organizations, </w:t>
      </w:r>
      <w:r w:rsidR="00147800">
        <w:rPr>
          <w:lang w:eastAsia="zh-CN" w:bidi="sa-IN"/>
        </w:rPr>
        <w:t>or</w:t>
      </w:r>
      <w:r w:rsidR="00624684" w:rsidRPr="00266245">
        <w:rPr>
          <w:lang w:eastAsia="zh-CN" w:bidi="sa-IN"/>
        </w:rPr>
        <w:t xml:space="preserve"> for lay and assistant clerical leadership positions in religious organizations</w:t>
      </w:r>
      <w:r w:rsidR="00147800">
        <w:rPr>
          <w:lang w:eastAsia="zh-CN" w:bidi="sa-IN"/>
        </w:rPr>
        <w:t>,</w:t>
      </w:r>
      <w:r w:rsidR="00624684" w:rsidRPr="00266245">
        <w:rPr>
          <w:lang w:eastAsia="zh-CN" w:bidi="sa-IN"/>
        </w:rPr>
        <w:t xml:space="preserve"> </w:t>
      </w:r>
      <w:r w:rsidR="00624684">
        <w:rPr>
          <w:lang w:eastAsia="zh-CN" w:bidi="sa-IN"/>
        </w:rPr>
        <w:t>and</w:t>
      </w:r>
      <w:r w:rsidR="00F65C71">
        <w:rPr>
          <w:lang w:eastAsia="zh-CN" w:bidi="sa-IN"/>
        </w:rPr>
        <w:t>/or</w:t>
      </w:r>
      <w:r w:rsidR="00624684">
        <w:rPr>
          <w:lang w:eastAsia="zh-CN" w:bidi="sa-IN"/>
        </w:rPr>
        <w:t xml:space="preserve"> </w:t>
      </w:r>
      <w:r w:rsidR="00624684" w:rsidRPr="00266245">
        <w:rPr>
          <w:lang w:eastAsia="zh-CN" w:bidi="sa-IN"/>
        </w:rPr>
        <w:t>a gateway to an academic degree</w:t>
      </w:r>
      <w:r w:rsidR="00624684">
        <w:rPr>
          <w:lang w:eastAsia="zh-CN" w:bidi="sa-IN"/>
        </w:rPr>
        <w:t xml:space="preserve"> in </w:t>
      </w:r>
      <w:r w:rsidR="00147800">
        <w:rPr>
          <w:lang w:eastAsia="zh-CN" w:bidi="sa-IN"/>
        </w:rPr>
        <w:t>Liberal Arts</w:t>
      </w:r>
      <w:r w:rsidR="00624684">
        <w:rPr>
          <w:lang w:eastAsia="zh-CN" w:bidi="sa-IN"/>
        </w:rPr>
        <w:t xml:space="preserve"> or related fields</w:t>
      </w:r>
      <w:r w:rsidR="00624684" w:rsidRPr="00266245">
        <w:rPr>
          <w:lang w:eastAsia="zh-CN" w:bidi="sa-IN"/>
        </w:rPr>
        <w:t xml:space="preserve"> at the College or at a transfer institution</w:t>
      </w:r>
      <w:r w:rsidR="00F4537C">
        <w:rPr>
          <w:lang w:eastAsia="zh-CN" w:bidi="sa-IN"/>
        </w:rPr>
        <w:t xml:space="preserve">. </w:t>
      </w:r>
      <w:r w:rsidR="00624684">
        <w:rPr>
          <w:lang w:eastAsia="zh-CN" w:bidi="sa-IN"/>
        </w:rPr>
        <w:t>Students take courses</w:t>
      </w:r>
      <w:r w:rsidR="00624684" w:rsidRPr="00F92249">
        <w:rPr>
          <w:lang w:eastAsia="zh-CN" w:bidi="sa-IN"/>
        </w:rPr>
        <w:t xml:space="preserve"> </w:t>
      </w:r>
      <w:r w:rsidR="00624684">
        <w:rPr>
          <w:lang w:eastAsia="zh-CN" w:bidi="sa-IN"/>
        </w:rPr>
        <w:t xml:space="preserve">that provide a background </w:t>
      </w:r>
      <w:r w:rsidR="00AC6777">
        <w:rPr>
          <w:lang w:eastAsia="zh-CN" w:bidi="sa-IN"/>
        </w:rPr>
        <w:t xml:space="preserve">to </w:t>
      </w:r>
      <w:r w:rsidR="00624684" w:rsidRPr="00F92249">
        <w:rPr>
          <w:lang w:eastAsia="zh-CN" w:bidi="sa-IN"/>
        </w:rPr>
        <w:t xml:space="preserve">religious </w:t>
      </w:r>
      <w:r w:rsidR="00624684">
        <w:rPr>
          <w:lang w:eastAsia="zh-CN" w:bidi="sa-IN"/>
        </w:rPr>
        <w:t xml:space="preserve">and spiritual </w:t>
      </w:r>
      <w:r w:rsidR="00624684" w:rsidRPr="00F92249">
        <w:rPr>
          <w:lang w:eastAsia="zh-CN" w:bidi="sa-IN"/>
        </w:rPr>
        <w:t xml:space="preserve">beliefs, </w:t>
      </w:r>
      <w:r w:rsidR="00624684">
        <w:rPr>
          <w:lang w:eastAsia="zh-CN" w:bidi="sa-IN"/>
        </w:rPr>
        <w:t xml:space="preserve">practices </w:t>
      </w:r>
      <w:r w:rsidR="00624684" w:rsidRPr="00F92249">
        <w:rPr>
          <w:lang w:eastAsia="zh-CN" w:bidi="sa-IN"/>
        </w:rPr>
        <w:t xml:space="preserve">and institutions </w:t>
      </w:r>
      <w:r w:rsidR="00624684">
        <w:rPr>
          <w:lang w:eastAsia="zh-CN" w:bidi="sa-IN"/>
        </w:rPr>
        <w:t>from around the world and the United States</w:t>
      </w:r>
      <w:r w:rsidR="00F4537C">
        <w:rPr>
          <w:lang w:eastAsia="zh-CN" w:bidi="sa-IN"/>
        </w:rPr>
        <w:t xml:space="preserve">. </w:t>
      </w:r>
      <w:r w:rsidR="00AC6777">
        <w:rPr>
          <w:lang w:eastAsia="zh-CN" w:bidi="sa-IN"/>
        </w:rPr>
        <w:t>As well as taking introductory courses in comparative religion, s</w:t>
      </w:r>
      <w:r w:rsidR="00624684">
        <w:rPr>
          <w:lang w:eastAsia="zh-CN" w:bidi="sa-IN"/>
        </w:rPr>
        <w:t xml:space="preserve">tudents can </w:t>
      </w:r>
      <w:r w:rsidR="00AC6777">
        <w:rPr>
          <w:lang w:eastAsia="zh-CN" w:bidi="sa-IN"/>
        </w:rPr>
        <w:t xml:space="preserve">choose </w:t>
      </w:r>
      <w:r w:rsidR="00624684">
        <w:rPr>
          <w:lang w:eastAsia="zh-CN" w:bidi="sa-IN"/>
        </w:rPr>
        <w:t xml:space="preserve">courses </w:t>
      </w:r>
      <w:r w:rsidR="00F65C71">
        <w:rPr>
          <w:lang w:eastAsia="zh-CN" w:bidi="sa-IN"/>
        </w:rPr>
        <w:t xml:space="preserve">that </w:t>
      </w:r>
      <w:r w:rsidR="00624684">
        <w:rPr>
          <w:lang w:eastAsia="zh-CN" w:bidi="sa-IN"/>
        </w:rPr>
        <w:t xml:space="preserve">deal with </w:t>
      </w:r>
      <w:r w:rsidR="00F65C71">
        <w:rPr>
          <w:lang w:eastAsia="zh-CN" w:bidi="sa-IN"/>
        </w:rPr>
        <w:t xml:space="preserve">more specialized </w:t>
      </w:r>
      <w:r w:rsidR="00624684">
        <w:rPr>
          <w:lang w:eastAsia="zh-CN" w:bidi="sa-IN"/>
        </w:rPr>
        <w:t xml:space="preserve">issues such as death and dying, and the role of spirituality in human services. </w:t>
      </w:r>
      <w:r w:rsidR="00624684" w:rsidRPr="00F92249">
        <w:rPr>
          <w:lang w:eastAsia="zh-CN" w:bidi="sa-IN"/>
        </w:rPr>
        <w:t xml:space="preserve">The </w:t>
      </w:r>
      <w:r w:rsidR="00F4537C">
        <w:rPr>
          <w:lang w:eastAsia="zh-CN" w:bidi="sa-IN"/>
        </w:rPr>
        <w:t>Religious Studies Proficiency Certificate</w:t>
      </w:r>
      <w:r w:rsidR="00624684" w:rsidRPr="00F92249">
        <w:rPr>
          <w:lang w:eastAsia="zh-CN" w:bidi="sa-IN"/>
        </w:rPr>
        <w:t xml:space="preserve"> </w:t>
      </w:r>
      <w:r w:rsidR="00624684">
        <w:rPr>
          <w:lang w:eastAsia="zh-CN" w:bidi="sa-IN"/>
        </w:rPr>
        <w:t xml:space="preserve">can be used </w:t>
      </w:r>
      <w:r w:rsidR="00624684" w:rsidRPr="00F92249">
        <w:rPr>
          <w:lang w:eastAsia="zh-CN" w:bidi="sa-IN"/>
        </w:rPr>
        <w:t>in a variety of professions</w:t>
      </w:r>
      <w:r w:rsidR="00147800">
        <w:rPr>
          <w:lang w:eastAsia="zh-CN" w:bidi="sa-IN"/>
        </w:rPr>
        <w:t>,</w:t>
      </w:r>
      <w:r w:rsidR="00624684" w:rsidRPr="00F92249">
        <w:rPr>
          <w:lang w:eastAsia="zh-CN" w:bidi="sa-IN"/>
        </w:rPr>
        <w:t xml:space="preserve"> such as economics, health</w:t>
      </w:r>
      <w:r w:rsidR="00147800">
        <w:rPr>
          <w:lang w:eastAsia="zh-CN" w:bidi="sa-IN"/>
        </w:rPr>
        <w:t xml:space="preserve"> </w:t>
      </w:r>
      <w:r w:rsidR="00624684" w:rsidRPr="00F92249">
        <w:rPr>
          <w:lang w:eastAsia="zh-CN" w:bidi="sa-IN"/>
        </w:rPr>
        <w:t>care, social work, education</w:t>
      </w:r>
      <w:r w:rsidR="00147800">
        <w:rPr>
          <w:lang w:eastAsia="zh-CN" w:bidi="sa-IN"/>
        </w:rPr>
        <w:t>,</w:t>
      </w:r>
      <w:r w:rsidR="00624684" w:rsidRPr="00F92249">
        <w:rPr>
          <w:lang w:eastAsia="zh-CN" w:bidi="sa-IN"/>
        </w:rPr>
        <w:t xml:space="preserve"> and law</w:t>
      </w:r>
      <w:r w:rsidR="00F4537C">
        <w:rPr>
          <w:lang w:eastAsia="zh-CN" w:bidi="sa-IN"/>
        </w:rPr>
        <w:t xml:space="preserve">. </w:t>
      </w:r>
      <w:r w:rsidR="00624684">
        <w:rPr>
          <w:lang w:eastAsia="zh-CN" w:bidi="sa-IN"/>
        </w:rPr>
        <w:t xml:space="preserve">Students earning the </w:t>
      </w:r>
      <w:r w:rsidR="00F4537C">
        <w:rPr>
          <w:lang w:eastAsia="zh-CN" w:bidi="sa-IN"/>
        </w:rPr>
        <w:t>Religious Studies Proficiency Certificate</w:t>
      </w:r>
      <w:r w:rsidR="00426F34">
        <w:rPr>
          <w:lang w:eastAsia="zh-CN" w:bidi="sa-IN"/>
        </w:rPr>
        <w:t xml:space="preserve"> </w:t>
      </w:r>
      <w:r w:rsidR="00624684">
        <w:rPr>
          <w:lang w:eastAsia="zh-CN" w:bidi="sa-IN"/>
        </w:rPr>
        <w:t>may el</w:t>
      </w:r>
      <w:r w:rsidR="00315F70">
        <w:rPr>
          <w:lang w:eastAsia="zh-CN" w:bidi="sa-IN"/>
        </w:rPr>
        <w:t>ect to</w:t>
      </w:r>
      <w:r w:rsidR="000A2A8E">
        <w:rPr>
          <w:lang w:eastAsia="zh-CN" w:bidi="sa-IN"/>
        </w:rPr>
        <w:t xml:space="preserve"> continue </w:t>
      </w:r>
      <w:r w:rsidR="000A2A8E" w:rsidRPr="00266245">
        <w:rPr>
          <w:color w:val="212529"/>
          <w:spacing w:val="6"/>
          <w:shd w:val="clear" w:color="auto" w:fill="FFFFFF"/>
        </w:rPr>
        <w:t xml:space="preserve">their education at the College by </w:t>
      </w:r>
      <w:r w:rsidR="00163D36">
        <w:rPr>
          <w:color w:val="212529"/>
          <w:spacing w:val="6"/>
          <w:shd w:val="clear" w:color="auto" w:fill="FFFFFF"/>
        </w:rPr>
        <w:t xml:space="preserve">completing </w:t>
      </w:r>
      <w:r w:rsidR="00147800">
        <w:rPr>
          <w:color w:val="212529"/>
          <w:spacing w:val="6"/>
          <w:shd w:val="clear" w:color="auto" w:fill="FFFFFF"/>
        </w:rPr>
        <w:t xml:space="preserve">43 </w:t>
      </w:r>
      <w:r w:rsidR="00163D36">
        <w:rPr>
          <w:color w:val="212529"/>
          <w:spacing w:val="6"/>
          <w:shd w:val="clear" w:color="auto" w:fill="FFFFFF"/>
        </w:rPr>
        <w:t>additional credits</w:t>
      </w:r>
      <w:r w:rsidR="00163D36" w:rsidRPr="00266245">
        <w:rPr>
          <w:color w:val="212529"/>
          <w:spacing w:val="6"/>
          <w:shd w:val="clear" w:color="auto" w:fill="FFFFFF"/>
        </w:rPr>
        <w:t xml:space="preserve"> </w:t>
      </w:r>
      <w:r w:rsidR="00163D36">
        <w:rPr>
          <w:color w:val="212529"/>
          <w:spacing w:val="6"/>
          <w:shd w:val="clear" w:color="auto" w:fill="FFFFFF"/>
        </w:rPr>
        <w:t>to earn</w:t>
      </w:r>
      <w:r w:rsidR="00163D36" w:rsidRPr="00266245">
        <w:rPr>
          <w:color w:val="212529"/>
          <w:spacing w:val="6"/>
          <w:shd w:val="clear" w:color="auto" w:fill="FFFFFF"/>
        </w:rPr>
        <w:t xml:space="preserve"> </w:t>
      </w:r>
      <w:r w:rsidR="000A2A8E" w:rsidRPr="00266245">
        <w:rPr>
          <w:color w:val="212529"/>
          <w:spacing w:val="6"/>
          <w:shd w:val="clear" w:color="auto" w:fill="FFFFFF"/>
        </w:rPr>
        <w:t xml:space="preserve">the A.A. degree in </w:t>
      </w:r>
      <w:r w:rsidR="00147800">
        <w:rPr>
          <w:color w:val="212529"/>
          <w:spacing w:val="6"/>
          <w:shd w:val="clear" w:color="auto" w:fill="FFFFFF"/>
        </w:rPr>
        <w:t>Liberal Arts</w:t>
      </w:r>
      <w:r w:rsidR="00D150B1">
        <w:rPr>
          <w:color w:val="212529"/>
          <w:spacing w:val="6"/>
          <w:shd w:val="clear" w:color="auto" w:fill="FFFFFF"/>
        </w:rPr>
        <w:t>.</w:t>
      </w:r>
    </w:p>
    <w:p w14:paraId="6241A01A" w14:textId="77777777" w:rsidR="005F68FB" w:rsidRDefault="005F68FB" w:rsidP="008F5CDF">
      <w:pPr>
        <w:rPr>
          <w:b/>
        </w:rPr>
      </w:pPr>
    </w:p>
    <w:p w14:paraId="5878E4E4" w14:textId="1C1B66C0" w:rsidR="00DE35BD" w:rsidRPr="009D4865" w:rsidRDefault="00DE35BD" w:rsidP="008F5CDF">
      <w:pPr>
        <w:rPr>
          <w:b/>
        </w:rPr>
      </w:pPr>
      <w:r w:rsidRPr="009D4865">
        <w:rPr>
          <w:b/>
        </w:rPr>
        <w:t>Student Learning Outcomes:</w:t>
      </w:r>
    </w:p>
    <w:p w14:paraId="30F1D931" w14:textId="77777777" w:rsidR="00DE35BD" w:rsidRPr="009D4865" w:rsidRDefault="00DE35BD" w:rsidP="008F5CDF"/>
    <w:p w14:paraId="492608E3" w14:textId="22E2BD42" w:rsidR="00DE35BD" w:rsidRDefault="00DE35BD" w:rsidP="008F5CDF">
      <w:r w:rsidRPr="009D4865">
        <w:t xml:space="preserve">Upon successful completion of the </w:t>
      </w:r>
      <w:r w:rsidR="001D179A">
        <w:t>Religious Studies</w:t>
      </w:r>
      <w:r w:rsidRPr="009D4865">
        <w:t xml:space="preserve"> </w:t>
      </w:r>
      <w:r w:rsidR="00013A80" w:rsidRPr="009D4865">
        <w:t xml:space="preserve">proficiency </w:t>
      </w:r>
      <w:r w:rsidRPr="009D4865">
        <w:t>certificate, students will be able to:</w:t>
      </w:r>
    </w:p>
    <w:p w14:paraId="6F833FDA" w14:textId="77777777" w:rsidR="00B223E4" w:rsidRPr="009D4865" w:rsidRDefault="00B223E4" w:rsidP="008F5CDF"/>
    <w:p w14:paraId="61669004" w14:textId="193A7232" w:rsidR="00B223E4" w:rsidRPr="00B223E4" w:rsidRDefault="00AC6777" w:rsidP="00F4537C">
      <w:pPr>
        <w:pStyle w:val="ListParagraph"/>
        <w:numPr>
          <w:ilvl w:val="0"/>
          <w:numId w:val="23"/>
        </w:numPr>
      </w:pPr>
      <w:r>
        <w:t>Compare</w:t>
      </w:r>
      <w:r w:rsidR="00441576">
        <w:t xml:space="preserve"> </w:t>
      </w:r>
      <w:r w:rsidR="00B223E4" w:rsidRPr="00B223E4">
        <w:t>a variety of religious traditions and recognize the internal diversity of religious traditions.</w:t>
      </w:r>
    </w:p>
    <w:p w14:paraId="36AFDD12" w14:textId="77777777" w:rsidR="00B223E4" w:rsidRPr="00B223E4" w:rsidRDefault="00B223E4" w:rsidP="00F4537C">
      <w:pPr>
        <w:pStyle w:val="ListParagraph"/>
        <w:numPr>
          <w:ilvl w:val="0"/>
          <w:numId w:val="23"/>
        </w:numPr>
      </w:pPr>
      <w:r w:rsidRPr="00B223E4">
        <w:t>Explain how religions have shaped and are shaped by the experiences and histories of individuals, communities, nations and cultural/geographical regions.</w:t>
      </w:r>
    </w:p>
    <w:p w14:paraId="13C0B96F" w14:textId="3C30455E" w:rsidR="00B223E4" w:rsidRPr="00B223E4" w:rsidRDefault="00B223E4" w:rsidP="00F4537C">
      <w:pPr>
        <w:pStyle w:val="ListParagraph"/>
        <w:numPr>
          <w:ilvl w:val="0"/>
          <w:numId w:val="23"/>
        </w:numPr>
      </w:pPr>
      <w:r w:rsidRPr="00B223E4">
        <w:t xml:space="preserve">Analyze religious texts (written, visual, architectural, aural) and practices, from across the world, using a variety of theoretical approaches. </w:t>
      </w:r>
    </w:p>
    <w:p w14:paraId="6E06DE67" w14:textId="77777777" w:rsidR="00A31732" w:rsidRDefault="00A31732" w:rsidP="008F5CDF">
      <w:pPr>
        <w:rPr>
          <w:b/>
          <w:bCs/>
        </w:rPr>
      </w:pPr>
    </w:p>
    <w:p w14:paraId="25EA21C5" w14:textId="6FDB4AAE" w:rsidR="00DE35BD" w:rsidRPr="009D4865" w:rsidRDefault="00A31732" w:rsidP="008F5CDF">
      <w:pPr>
        <w:rPr>
          <w:b/>
          <w:bCs/>
        </w:rPr>
      </w:pPr>
      <w:r>
        <w:rPr>
          <w:b/>
          <w:bCs/>
        </w:rPr>
        <w:t xml:space="preserve">Program Entry </w:t>
      </w:r>
      <w:r w:rsidR="15BC4538" w:rsidRPr="009D4865">
        <w:rPr>
          <w:b/>
          <w:bCs/>
        </w:rPr>
        <w:t xml:space="preserve">Requirements: </w:t>
      </w:r>
      <w:r w:rsidR="15BC4538" w:rsidRPr="009D4865">
        <w:t>This certificate is open to interested students. New students are normally required to take the College’s placement test at their time of entry. Students who are identified as needing developmental course work must satisfactorily complete the appropriate English and mathematics courses as part of the certificate</w:t>
      </w:r>
      <w:r w:rsidR="0060445E" w:rsidRPr="009D4865">
        <w:t xml:space="preserve"> when applicable</w:t>
      </w:r>
      <w:r w:rsidR="15BC4538" w:rsidRPr="009D4865">
        <w:t xml:space="preserve">. </w:t>
      </w:r>
    </w:p>
    <w:p w14:paraId="0C1BE821" w14:textId="77777777" w:rsidR="00695E39" w:rsidRDefault="00695E39" w:rsidP="00695E39">
      <w:pPr>
        <w:rPr>
          <w:b/>
        </w:rPr>
      </w:pPr>
    </w:p>
    <w:p w14:paraId="06AE7206" w14:textId="49DE5066" w:rsidR="00695E39" w:rsidRPr="009D4865" w:rsidRDefault="00695E39" w:rsidP="00695E39">
      <w:r>
        <w:rPr>
          <w:b/>
        </w:rPr>
        <w:t>Program of Study and Graduation Requirements</w:t>
      </w:r>
      <w:r w:rsidRPr="009D4865">
        <w:rPr>
          <w:b/>
        </w:rPr>
        <w:t xml:space="preserve">: </w:t>
      </w:r>
      <w:r w:rsidRPr="009D4865">
        <w:t xml:space="preserve">Successful completion of the program requires a “C” grade or better in each of the courses </w:t>
      </w:r>
      <w:r w:rsidR="007A1D8D">
        <w:t>in the program</w:t>
      </w:r>
      <w:r w:rsidRPr="009D4865">
        <w:t xml:space="preserve">. </w:t>
      </w:r>
    </w:p>
    <w:p w14:paraId="221E46D4" w14:textId="77777777" w:rsidR="00DE35BD" w:rsidRPr="009D4865" w:rsidRDefault="00DE35BD" w:rsidP="008F5CDF"/>
    <w:p w14:paraId="7E8FF8B2" w14:textId="02A25114" w:rsidR="00DE35BD" w:rsidRPr="009D4865" w:rsidRDefault="15BC4538" w:rsidP="008F5CDF">
      <w:pPr>
        <w:rPr>
          <w:b/>
          <w:bCs/>
        </w:rPr>
      </w:pPr>
      <w:r w:rsidRPr="009D4865">
        <w:rPr>
          <w:b/>
          <w:bCs/>
        </w:rPr>
        <w:t>Course Sequence</w:t>
      </w:r>
    </w:p>
    <w:p w14:paraId="7444C204" w14:textId="77777777" w:rsidR="00DE35BD" w:rsidRPr="009D4865" w:rsidRDefault="00DE35BD" w:rsidP="008F5CDF">
      <w:pPr>
        <w:rPr>
          <w:b/>
        </w:rPr>
      </w:pPr>
    </w:p>
    <w:tbl>
      <w:tblPr>
        <w:tblStyle w:val="TableGrid"/>
        <w:tblW w:w="9360" w:type="dxa"/>
        <w:jc w:val="center"/>
        <w:tblLook w:val="01E0" w:firstRow="1" w:lastRow="1" w:firstColumn="1" w:lastColumn="1" w:noHBand="0" w:noVBand="0"/>
      </w:tblPr>
      <w:tblGrid>
        <w:gridCol w:w="5755"/>
        <w:gridCol w:w="2629"/>
        <w:gridCol w:w="976"/>
      </w:tblGrid>
      <w:tr w:rsidR="005607D2" w:rsidRPr="009D4865" w14:paraId="793C77BA" w14:textId="77777777" w:rsidTr="005841D2">
        <w:trPr>
          <w:trHeight w:val="296"/>
          <w:tblHeader/>
          <w:jc w:val="center"/>
        </w:trPr>
        <w:tc>
          <w:tcPr>
            <w:tcW w:w="5755" w:type="dxa"/>
            <w:shd w:val="clear" w:color="auto" w:fill="000000" w:themeFill="text1"/>
          </w:tcPr>
          <w:p w14:paraId="3E5C2D48" w14:textId="70731494" w:rsidR="005607D2" w:rsidRPr="005607D2" w:rsidRDefault="005607D2" w:rsidP="008F5CDF">
            <w:pPr>
              <w:rPr>
                <w:b/>
                <w:color w:val="FFFFFF" w:themeColor="background1"/>
              </w:rPr>
            </w:pPr>
            <w:r w:rsidRPr="005607D2">
              <w:rPr>
                <w:b/>
                <w:color w:val="FFFFFF" w:themeColor="background1"/>
              </w:rPr>
              <w:t>Course Number</w:t>
            </w:r>
            <w:r>
              <w:rPr>
                <w:b/>
                <w:color w:val="FFFFFF" w:themeColor="background1"/>
              </w:rPr>
              <w:t xml:space="preserve"> and Name</w:t>
            </w:r>
          </w:p>
        </w:tc>
        <w:tc>
          <w:tcPr>
            <w:tcW w:w="2629" w:type="dxa"/>
            <w:shd w:val="clear" w:color="auto" w:fill="000000" w:themeFill="text1"/>
          </w:tcPr>
          <w:p w14:paraId="7141E5FD" w14:textId="6AA34592" w:rsidR="005607D2" w:rsidRPr="005607D2" w:rsidRDefault="005607D2" w:rsidP="008F5CDF">
            <w:pPr>
              <w:rPr>
                <w:b/>
                <w:color w:val="FFFFFF" w:themeColor="background1"/>
              </w:rPr>
            </w:pPr>
            <w:r w:rsidRPr="005607D2">
              <w:rPr>
                <w:b/>
                <w:color w:val="FFFFFF" w:themeColor="background1"/>
              </w:rPr>
              <w:t>Prerequisite</w:t>
            </w:r>
            <w:r w:rsidR="005841D2">
              <w:rPr>
                <w:b/>
                <w:color w:val="FFFFFF" w:themeColor="background1"/>
              </w:rPr>
              <w:t>s</w:t>
            </w:r>
          </w:p>
        </w:tc>
        <w:tc>
          <w:tcPr>
            <w:tcW w:w="976" w:type="dxa"/>
            <w:shd w:val="clear" w:color="auto" w:fill="000000" w:themeFill="text1"/>
          </w:tcPr>
          <w:p w14:paraId="08211C04" w14:textId="77777777" w:rsidR="005607D2" w:rsidRPr="005607D2" w:rsidRDefault="005607D2" w:rsidP="008F5CDF">
            <w:pPr>
              <w:rPr>
                <w:b/>
                <w:color w:val="FFFFFF" w:themeColor="background1"/>
              </w:rPr>
            </w:pPr>
            <w:r w:rsidRPr="005607D2">
              <w:rPr>
                <w:b/>
                <w:color w:val="FFFFFF" w:themeColor="background1"/>
              </w:rPr>
              <w:t>Credits</w:t>
            </w:r>
          </w:p>
        </w:tc>
      </w:tr>
      <w:tr w:rsidR="005607D2" w:rsidRPr="009D4865" w14:paraId="231F233F" w14:textId="77777777" w:rsidTr="005841D2">
        <w:trPr>
          <w:trHeight w:val="319"/>
          <w:jc w:val="center"/>
        </w:trPr>
        <w:tc>
          <w:tcPr>
            <w:tcW w:w="5755" w:type="dxa"/>
          </w:tcPr>
          <w:p w14:paraId="26C297A4" w14:textId="262E09C3" w:rsidR="005607D2" w:rsidRPr="009D4865" w:rsidRDefault="005607D2" w:rsidP="008F5CDF">
            <w:r>
              <w:t>ENGL</w:t>
            </w:r>
            <w:r w:rsidR="009D1B39">
              <w:t xml:space="preserve"> </w:t>
            </w:r>
            <w:r>
              <w:t>101</w:t>
            </w:r>
            <w:r w:rsidR="00AF5F78">
              <w:t xml:space="preserve"> </w:t>
            </w:r>
            <w:r w:rsidR="005841D2">
              <w:t xml:space="preserve">- </w:t>
            </w:r>
            <w:r>
              <w:t>English Composition</w:t>
            </w:r>
          </w:p>
        </w:tc>
        <w:tc>
          <w:tcPr>
            <w:tcW w:w="2629" w:type="dxa"/>
          </w:tcPr>
          <w:p w14:paraId="124044C0" w14:textId="77777777" w:rsidR="005607D2" w:rsidRPr="009D4865" w:rsidRDefault="005607D2" w:rsidP="008F5CDF"/>
        </w:tc>
        <w:tc>
          <w:tcPr>
            <w:tcW w:w="976" w:type="dxa"/>
          </w:tcPr>
          <w:p w14:paraId="469A28E1" w14:textId="7284C82F" w:rsidR="005607D2" w:rsidRPr="009D4865" w:rsidRDefault="005607D2" w:rsidP="008F5CDF">
            <w:pPr>
              <w:jc w:val="center"/>
            </w:pPr>
            <w:r>
              <w:t>3</w:t>
            </w:r>
          </w:p>
        </w:tc>
      </w:tr>
      <w:tr w:rsidR="005607D2" w:rsidRPr="009D4865" w14:paraId="069BDDBD" w14:textId="77777777" w:rsidTr="005841D2">
        <w:trPr>
          <w:trHeight w:val="319"/>
          <w:jc w:val="center"/>
        </w:trPr>
        <w:tc>
          <w:tcPr>
            <w:tcW w:w="5755" w:type="dxa"/>
          </w:tcPr>
          <w:p w14:paraId="6A0941F8" w14:textId="4F394E89" w:rsidR="005607D2" w:rsidRPr="009D4865" w:rsidRDefault="005607D2" w:rsidP="008F5CDF">
            <w:r>
              <w:t>RS 101</w:t>
            </w:r>
            <w:r w:rsidR="00AF5F78">
              <w:t xml:space="preserve"> </w:t>
            </w:r>
            <w:r w:rsidR="005841D2">
              <w:t xml:space="preserve">- Introduction to </w:t>
            </w:r>
            <w:r w:rsidR="005841D2" w:rsidRPr="00AF5F78">
              <w:t>Religion</w:t>
            </w:r>
          </w:p>
        </w:tc>
        <w:tc>
          <w:tcPr>
            <w:tcW w:w="2629" w:type="dxa"/>
          </w:tcPr>
          <w:p w14:paraId="0034C5CD" w14:textId="77777777" w:rsidR="005607D2" w:rsidRPr="009D4865" w:rsidRDefault="005607D2" w:rsidP="008F5CDF"/>
        </w:tc>
        <w:tc>
          <w:tcPr>
            <w:tcW w:w="976" w:type="dxa"/>
          </w:tcPr>
          <w:p w14:paraId="039502DF" w14:textId="7006E300" w:rsidR="005607D2" w:rsidRPr="009D4865" w:rsidRDefault="005607D2" w:rsidP="008F5CDF">
            <w:pPr>
              <w:jc w:val="center"/>
            </w:pPr>
            <w:r>
              <w:t>3</w:t>
            </w:r>
          </w:p>
        </w:tc>
      </w:tr>
      <w:tr w:rsidR="005607D2" w:rsidRPr="009D4865" w14:paraId="631B9779" w14:textId="77777777" w:rsidTr="005841D2">
        <w:trPr>
          <w:trHeight w:val="319"/>
          <w:jc w:val="center"/>
        </w:trPr>
        <w:tc>
          <w:tcPr>
            <w:tcW w:w="5755" w:type="dxa"/>
          </w:tcPr>
          <w:p w14:paraId="7B02565B" w14:textId="6486CFA9" w:rsidR="005607D2" w:rsidRDefault="005607D2" w:rsidP="008F5CDF">
            <w:r>
              <w:t>RS</w:t>
            </w:r>
            <w:r w:rsidR="005841D2">
              <w:t xml:space="preserve"> 151</w:t>
            </w:r>
            <w:r>
              <w:t>/PHIL151</w:t>
            </w:r>
            <w:r w:rsidR="00AF5F78">
              <w:t xml:space="preserve"> </w:t>
            </w:r>
            <w:r w:rsidR="005841D2">
              <w:t>- World Religions</w:t>
            </w:r>
          </w:p>
        </w:tc>
        <w:tc>
          <w:tcPr>
            <w:tcW w:w="2629" w:type="dxa"/>
          </w:tcPr>
          <w:p w14:paraId="23B7DD11" w14:textId="77777777" w:rsidR="005607D2" w:rsidRPr="009D4865" w:rsidRDefault="005607D2" w:rsidP="008F5CDF"/>
        </w:tc>
        <w:tc>
          <w:tcPr>
            <w:tcW w:w="976" w:type="dxa"/>
          </w:tcPr>
          <w:p w14:paraId="5FA8A054" w14:textId="5A53BAB6" w:rsidR="005607D2" w:rsidRDefault="005841D2" w:rsidP="008F5CDF">
            <w:pPr>
              <w:jc w:val="center"/>
            </w:pPr>
            <w:r>
              <w:t>3</w:t>
            </w:r>
          </w:p>
        </w:tc>
      </w:tr>
      <w:tr w:rsidR="00002178" w:rsidRPr="009D4865" w14:paraId="34F0351A" w14:textId="77777777" w:rsidTr="005841D2">
        <w:trPr>
          <w:trHeight w:val="319"/>
          <w:jc w:val="center"/>
        </w:trPr>
        <w:tc>
          <w:tcPr>
            <w:tcW w:w="5755" w:type="dxa"/>
          </w:tcPr>
          <w:p w14:paraId="1124E550" w14:textId="781AAF4B" w:rsidR="00002178" w:rsidRDefault="002D1C59" w:rsidP="008F5CDF">
            <w:r>
              <w:t>RS 160 - Death and Dying</w:t>
            </w:r>
          </w:p>
        </w:tc>
        <w:tc>
          <w:tcPr>
            <w:tcW w:w="2629" w:type="dxa"/>
          </w:tcPr>
          <w:p w14:paraId="4F7DE0F0" w14:textId="77777777" w:rsidR="00002178" w:rsidRPr="009D4865" w:rsidRDefault="00002178" w:rsidP="008F5CDF"/>
        </w:tc>
        <w:tc>
          <w:tcPr>
            <w:tcW w:w="976" w:type="dxa"/>
          </w:tcPr>
          <w:p w14:paraId="2B2B3DD7" w14:textId="4E88CDED" w:rsidR="00002178" w:rsidRDefault="002D1C59" w:rsidP="008F5CDF">
            <w:pPr>
              <w:jc w:val="center"/>
            </w:pPr>
            <w:r>
              <w:t>3</w:t>
            </w:r>
          </w:p>
        </w:tc>
      </w:tr>
      <w:tr w:rsidR="005607D2" w:rsidRPr="009D4865" w14:paraId="1D592971" w14:textId="77777777" w:rsidTr="005841D2">
        <w:trPr>
          <w:trHeight w:val="319"/>
          <w:jc w:val="center"/>
        </w:trPr>
        <w:tc>
          <w:tcPr>
            <w:tcW w:w="5755" w:type="dxa"/>
          </w:tcPr>
          <w:p w14:paraId="73B592BE" w14:textId="5839DAC2" w:rsidR="007A10F6" w:rsidRPr="002D1C59" w:rsidRDefault="007A10F6" w:rsidP="007A10F6">
            <w:pPr>
              <w:rPr>
                <w:b/>
                <w:bCs/>
              </w:rPr>
            </w:pPr>
            <w:r w:rsidRPr="002D1C59">
              <w:rPr>
                <w:b/>
                <w:bCs/>
              </w:rPr>
              <w:lastRenderedPageBreak/>
              <w:t>RS Elective</w:t>
            </w:r>
            <w:r>
              <w:rPr>
                <w:b/>
                <w:bCs/>
              </w:rPr>
              <w:t xml:space="preserve"> (choose one):</w:t>
            </w:r>
            <w:r w:rsidRPr="002D1C59">
              <w:rPr>
                <w:b/>
                <w:bCs/>
              </w:rPr>
              <w:t xml:space="preserve"> </w:t>
            </w:r>
          </w:p>
          <w:p w14:paraId="53695EB8" w14:textId="77777777" w:rsidR="007A10F6" w:rsidRDefault="007A10F6" w:rsidP="007A10F6">
            <w:r w:rsidRPr="00872955">
              <w:rPr>
                <w:bCs/>
              </w:rPr>
              <w:t>RS 152/PHIL 152</w:t>
            </w:r>
            <w:r>
              <w:rPr>
                <w:bCs/>
              </w:rPr>
              <w:t xml:space="preserve"> -</w:t>
            </w:r>
            <w:r>
              <w:rPr>
                <w:b/>
              </w:rPr>
              <w:t xml:space="preserve"> </w:t>
            </w:r>
            <w:r>
              <w:t xml:space="preserve">Philosophy of Religion </w:t>
            </w:r>
          </w:p>
          <w:p w14:paraId="17CB84E0" w14:textId="0C639289" w:rsidR="007A10F6" w:rsidRDefault="007A10F6" w:rsidP="007A10F6">
            <w:r>
              <w:t>RS 170/HIST 170 - Religion in American History*</w:t>
            </w:r>
          </w:p>
          <w:p w14:paraId="75B556F8" w14:textId="77777777" w:rsidR="007A10F6" w:rsidRDefault="007A10F6" w:rsidP="007A10F6">
            <w:r>
              <w:t>RS 175 - Religions of the Middle East</w:t>
            </w:r>
          </w:p>
          <w:p w14:paraId="123D1245" w14:textId="77777777" w:rsidR="002D1C59" w:rsidRDefault="007A10F6" w:rsidP="007A10F6">
            <w:r>
              <w:t>RS 180 - Religions of Asia</w:t>
            </w:r>
          </w:p>
          <w:p w14:paraId="62715C80" w14:textId="4BF2A088" w:rsidR="007A10F6" w:rsidRDefault="007A10F6" w:rsidP="007A10F6">
            <w:r>
              <w:t>BHHS 131 - Faith and Spirituality in Human Services</w:t>
            </w:r>
          </w:p>
        </w:tc>
        <w:tc>
          <w:tcPr>
            <w:tcW w:w="2629" w:type="dxa"/>
          </w:tcPr>
          <w:p w14:paraId="31F683ED" w14:textId="77777777" w:rsidR="005607D2" w:rsidRPr="009D4865" w:rsidRDefault="005607D2" w:rsidP="008F5CDF"/>
        </w:tc>
        <w:tc>
          <w:tcPr>
            <w:tcW w:w="976" w:type="dxa"/>
          </w:tcPr>
          <w:p w14:paraId="592FE460" w14:textId="1B155540" w:rsidR="005607D2" w:rsidRDefault="005E1B39" w:rsidP="008F5CDF">
            <w:pPr>
              <w:jc w:val="center"/>
            </w:pPr>
            <w:r>
              <w:t>3</w:t>
            </w:r>
          </w:p>
        </w:tc>
      </w:tr>
      <w:tr w:rsidR="005607D2" w:rsidRPr="009D4865" w14:paraId="462EF03D" w14:textId="77777777" w:rsidTr="005841D2">
        <w:trPr>
          <w:trHeight w:val="319"/>
          <w:jc w:val="center"/>
        </w:trPr>
        <w:tc>
          <w:tcPr>
            <w:tcW w:w="5755" w:type="dxa"/>
          </w:tcPr>
          <w:p w14:paraId="66D299A2" w14:textId="700D31BF" w:rsidR="005841D2" w:rsidRPr="005841D2" w:rsidRDefault="005841D2" w:rsidP="008F5CDF">
            <w:pPr>
              <w:rPr>
                <w:b/>
                <w:bCs/>
              </w:rPr>
            </w:pPr>
            <w:r w:rsidRPr="005841D2">
              <w:rPr>
                <w:b/>
                <w:bCs/>
              </w:rPr>
              <w:t>Communication Course (</w:t>
            </w:r>
            <w:r>
              <w:rPr>
                <w:b/>
                <w:bCs/>
              </w:rPr>
              <w:t>c</w:t>
            </w:r>
            <w:r w:rsidRPr="005841D2">
              <w:rPr>
                <w:b/>
                <w:bCs/>
              </w:rPr>
              <w:t>hoose one)</w:t>
            </w:r>
          </w:p>
          <w:p w14:paraId="40666D00" w14:textId="77777777" w:rsidR="005607D2" w:rsidRDefault="005607D2" w:rsidP="007F788B">
            <w:pPr>
              <w:ind w:left="252"/>
            </w:pPr>
            <w:r>
              <w:t>ENGL 115</w:t>
            </w:r>
            <w:r w:rsidR="005841D2">
              <w:t xml:space="preserve"> - Public Speaking</w:t>
            </w:r>
          </w:p>
          <w:p w14:paraId="77F13C9D" w14:textId="2CBD4DF2" w:rsidR="005841D2" w:rsidRDefault="005841D2" w:rsidP="007F788B">
            <w:pPr>
              <w:ind w:left="252"/>
            </w:pPr>
            <w:r>
              <w:t>ENGL 116 - Interpersonal Communication</w:t>
            </w:r>
          </w:p>
          <w:p w14:paraId="6E0557EF" w14:textId="534A4B27" w:rsidR="005841D2" w:rsidRDefault="005841D2" w:rsidP="00002178">
            <w:pPr>
              <w:ind w:left="252"/>
            </w:pPr>
            <w:r>
              <w:t xml:space="preserve">ENGL 118 - Intercultural Communication </w:t>
            </w:r>
          </w:p>
        </w:tc>
        <w:tc>
          <w:tcPr>
            <w:tcW w:w="2629" w:type="dxa"/>
          </w:tcPr>
          <w:p w14:paraId="5E0B673B" w14:textId="19BC467B" w:rsidR="005607D2" w:rsidRPr="009D4865" w:rsidRDefault="005841D2" w:rsidP="008F5CDF">
            <w:r>
              <w:t>ENGL 101, which may be taken concurrently</w:t>
            </w:r>
          </w:p>
        </w:tc>
        <w:tc>
          <w:tcPr>
            <w:tcW w:w="976" w:type="dxa"/>
          </w:tcPr>
          <w:p w14:paraId="76842290" w14:textId="26C3B78C" w:rsidR="005607D2" w:rsidRDefault="005841D2" w:rsidP="008F5CDF">
            <w:pPr>
              <w:jc w:val="center"/>
            </w:pPr>
            <w:r>
              <w:t>3</w:t>
            </w:r>
          </w:p>
        </w:tc>
      </w:tr>
      <w:tr w:rsidR="005607D2" w:rsidRPr="009D4865" w14:paraId="4DD394A8" w14:textId="77777777" w:rsidTr="005841D2">
        <w:trPr>
          <w:trHeight w:val="319"/>
          <w:jc w:val="center"/>
        </w:trPr>
        <w:tc>
          <w:tcPr>
            <w:tcW w:w="8384" w:type="dxa"/>
            <w:gridSpan w:val="2"/>
          </w:tcPr>
          <w:p w14:paraId="6EF85B30" w14:textId="31A4FB17" w:rsidR="005607D2" w:rsidRPr="009D4865" w:rsidRDefault="005607D2" w:rsidP="008F5CDF">
            <w:pPr>
              <w:jc w:val="right"/>
              <w:rPr>
                <w:b/>
              </w:rPr>
            </w:pPr>
            <w:r>
              <w:rPr>
                <w:b/>
              </w:rPr>
              <w:t>Minimum Credits Needed to Graduate:</w:t>
            </w:r>
          </w:p>
        </w:tc>
        <w:tc>
          <w:tcPr>
            <w:tcW w:w="976" w:type="dxa"/>
          </w:tcPr>
          <w:p w14:paraId="48CF2537" w14:textId="119831F3" w:rsidR="005607D2" w:rsidRPr="009D4865" w:rsidRDefault="00147800" w:rsidP="008F5CDF">
            <w:pPr>
              <w:jc w:val="center"/>
              <w:rPr>
                <w:b/>
              </w:rPr>
            </w:pPr>
            <w:r>
              <w:rPr>
                <w:b/>
              </w:rPr>
              <w:t>18</w:t>
            </w:r>
          </w:p>
        </w:tc>
      </w:tr>
    </w:tbl>
    <w:p w14:paraId="48FADD87" w14:textId="69B6D9CE" w:rsidR="00DE35BD" w:rsidRDefault="007A10F6" w:rsidP="008F5CDF">
      <w:r>
        <w:t>* Students in the Liberal Arts program should take RS 170.</w:t>
      </w:r>
    </w:p>
    <w:p w14:paraId="1252177F" w14:textId="77777777" w:rsidR="007A10F6" w:rsidRPr="009D4865" w:rsidRDefault="007A10F6" w:rsidP="008F5CDF"/>
    <w:p w14:paraId="10986C73" w14:textId="1696737F" w:rsidR="00DE35BD" w:rsidRPr="009D4865" w:rsidRDefault="00DE35BD" w:rsidP="008F5CDF">
      <w:r w:rsidRPr="009D4865">
        <w:rPr>
          <w:b/>
        </w:rPr>
        <w:t xml:space="preserve">For </w:t>
      </w:r>
      <w:r w:rsidR="0035782E" w:rsidRPr="009D4865">
        <w:rPr>
          <w:b/>
        </w:rPr>
        <w:t>More Information, Contact:</w:t>
      </w:r>
      <w:r w:rsidR="0035782E" w:rsidRPr="009D4865">
        <w:t xml:space="preserve"> </w:t>
      </w:r>
      <w:r w:rsidRPr="009D4865">
        <w:t>The Division of</w:t>
      </w:r>
      <w:r w:rsidR="000E2A13" w:rsidRPr="009D4865">
        <w:t xml:space="preserve"> </w:t>
      </w:r>
      <w:r w:rsidR="0096000D">
        <w:t>Liberal Studies</w:t>
      </w:r>
      <w:r w:rsidRPr="009D4865">
        <w:t xml:space="preserve">, Room </w:t>
      </w:r>
      <w:r w:rsidR="0096000D">
        <w:t>BR-21</w:t>
      </w:r>
      <w:r w:rsidRPr="009D4865">
        <w:t>, 1700 Spring Garden Street, Philadelphia, P</w:t>
      </w:r>
      <w:r w:rsidR="00013A80" w:rsidRPr="009D4865">
        <w:t>A</w:t>
      </w:r>
      <w:r w:rsidRPr="009D4865">
        <w:t>. 19130.</w:t>
      </w:r>
      <w:r w:rsidR="00954131" w:rsidRPr="009D4865">
        <w:t xml:space="preserve"> </w:t>
      </w:r>
      <w:r w:rsidRPr="009D4865">
        <w:t>Telephone (215) 751-</w:t>
      </w:r>
      <w:r w:rsidR="005251FC">
        <w:t>8768</w:t>
      </w:r>
      <w:r w:rsidRPr="009D4865">
        <w:t>; or call the College Information Center (215) 751-8010.</w:t>
      </w:r>
    </w:p>
    <w:p w14:paraId="428522A3" w14:textId="77777777" w:rsidR="00B633CC" w:rsidRPr="009D4865" w:rsidRDefault="00B633CC" w:rsidP="008F5CDF"/>
    <w:p w14:paraId="411472C7" w14:textId="77777777" w:rsidR="005841D2" w:rsidRDefault="00876459" w:rsidP="008F5CDF">
      <w:pPr>
        <w:outlineLvl w:val="1"/>
      </w:pPr>
      <w:r w:rsidRPr="009D4865">
        <w:rPr>
          <w:bCs/>
        </w:rPr>
        <w:t>[</w:t>
      </w:r>
      <w:r w:rsidR="00A561BF" w:rsidRPr="009D4865">
        <w:rPr>
          <w:b/>
          <w:bCs/>
        </w:rPr>
        <w:t xml:space="preserve">Gainful Employment Information: </w:t>
      </w:r>
      <w:r w:rsidR="000457FC" w:rsidRPr="009D4865">
        <w:rPr>
          <w:bCs/>
        </w:rPr>
        <w:t>The Office of Institutional Research will insert g</w:t>
      </w:r>
      <w:r w:rsidR="00A561BF" w:rsidRPr="009D4865">
        <w:t>ainful employment informatio</w:t>
      </w:r>
      <w:r w:rsidR="00426F34">
        <w:t>n.]</w:t>
      </w:r>
    </w:p>
    <w:p w14:paraId="0E604761" w14:textId="77777777" w:rsidR="005841D2" w:rsidRDefault="005841D2" w:rsidP="008F5CDF">
      <w:pPr>
        <w:outlineLvl w:val="1"/>
      </w:pPr>
    </w:p>
    <w:p w14:paraId="7EAF4497" w14:textId="77777777" w:rsidR="007F788B" w:rsidRDefault="007F788B">
      <w:pPr>
        <w:rPr>
          <w:b/>
        </w:rPr>
      </w:pPr>
      <w:r>
        <w:rPr>
          <w:b/>
        </w:rPr>
        <w:br w:type="page"/>
      </w:r>
    </w:p>
    <w:p w14:paraId="622FEE7B" w14:textId="4A642369" w:rsidR="005B09EE" w:rsidRPr="009D4865" w:rsidRDefault="00FD7490" w:rsidP="008F5CDF">
      <w:pPr>
        <w:outlineLvl w:val="1"/>
      </w:pPr>
      <w:r w:rsidRPr="009D4865">
        <w:rPr>
          <w:b/>
        </w:rPr>
        <w:lastRenderedPageBreak/>
        <w:t xml:space="preserve">Part </w:t>
      </w:r>
      <w:r w:rsidR="009E5D84" w:rsidRPr="009D4865">
        <w:rPr>
          <w:b/>
        </w:rPr>
        <w:t>3</w:t>
      </w:r>
      <w:r w:rsidRPr="009D4865">
        <w:rPr>
          <w:b/>
        </w:rPr>
        <w:t xml:space="preserve">: </w:t>
      </w:r>
      <w:r w:rsidR="00500F5B" w:rsidRPr="009D4865">
        <w:rPr>
          <w:b/>
        </w:rPr>
        <w:t>Assessment Plan</w:t>
      </w:r>
      <w:r w:rsidR="0035782E" w:rsidRPr="009D4865">
        <w:rPr>
          <w:b/>
        </w:rPr>
        <w:t xml:space="preserve"> and Curriculum Map</w:t>
      </w:r>
      <w:r w:rsidR="005B09EE" w:rsidRPr="009D4865">
        <w:rPr>
          <w:b/>
        </w:rPr>
        <w:t xml:space="preserve"> </w:t>
      </w:r>
    </w:p>
    <w:p w14:paraId="63DCD48D" w14:textId="77777777" w:rsidR="00500F5B" w:rsidRPr="009D4865" w:rsidRDefault="00500F5B" w:rsidP="008F5CDF">
      <w:pPr>
        <w:rPr>
          <w:b/>
        </w:rPr>
      </w:pPr>
    </w:p>
    <w:p w14:paraId="29D30655" w14:textId="2A3C2B6D" w:rsidR="00500F5B" w:rsidRPr="009D4865" w:rsidRDefault="15BC4538" w:rsidP="008F5CDF">
      <w:r w:rsidRPr="009D4865">
        <w:rPr>
          <w:b/>
          <w:bCs/>
        </w:rPr>
        <w:t xml:space="preserve">Assessment Plan: </w:t>
      </w:r>
    </w:p>
    <w:p w14:paraId="1FA6ADF1" w14:textId="77777777" w:rsidR="00500F5B" w:rsidRPr="009D4865" w:rsidRDefault="00500F5B" w:rsidP="008F5CDF">
      <w:pPr>
        <w:ind w:left="720"/>
      </w:pPr>
    </w:p>
    <w:tbl>
      <w:tblPr>
        <w:tblStyle w:val="TableGrid"/>
        <w:tblW w:w="9360" w:type="dxa"/>
        <w:jc w:val="center"/>
        <w:tblCellMar>
          <w:left w:w="115" w:type="dxa"/>
          <w:right w:w="115" w:type="dxa"/>
        </w:tblCellMar>
        <w:tblLook w:val="04A0" w:firstRow="1" w:lastRow="0" w:firstColumn="1" w:lastColumn="0" w:noHBand="0" w:noVBand="1"/>
      </w:tblPr>
      <w:tblGrid>
        <w:gridCol w:w="5125"/>
        <w:gridCol w:w="4235"/>
      </w:tblGrid>
      <w:tr w:rsidR="00E975A9" w:rsidRPr="009D4865" w14:paraId="6DE58F42" w14:textId="77777777" w:rsidTr="008F5CDF">
        <w:trPr>
          <w:jc w:val="center"/>
        </w:trPr>
        <w:tc>
          <w:tcPr>
            <w:tcW w:w="5125" w:type="dxa"/>
          </w:tcPr>
          <w:p w14:paraId="586BBFD4" w14:textId="77777777" w:rsidR="00E975A9" w:rsidRPr="009D4865" w:rsidRDefault="00E975A9" w:rsidP="008F5CDF">
            <w:pPr>
              <w:pStyle w:val="ListParagraph"/>
              <w:ind w:left="0"/>
              <w:jc w:val="center"/>
              <w:rPr>
                <w:b/>
              </w:rPr>
            </w:pPr>
          </w:p>
          <w:p w14:paraId="38AB1A95" w14:textId="77777777" w:rsidR="00E975A9" w:rsidRPr="009D4865" w:rsidRDefault="00E975A9" w:rsidP="008F5CDF">
            <w:pPr>
              <w:pStyle w:val="ListParagraph"/>
              <w:ind w:left="0"/>
              <w:jc w:val="center"/>
              <w:rPr>
                <w:b/>
              </w:rPr>
            </w:pPr>
            <w:r w:rsidRPr="009D4865">
              <w:rPr>
                <w:b/>
              </w:rPr>
              <w:t>Student Learning Outcome</w:t>
            </w:r>
          </w:p>
          <w:p w14:paraId="1727958E" w14:textId="77777777" w:rsidR="00E975A9" w:rsidRPr="009D4865" w:rsidRDefault="00E975A9" w:rsidP="008F5CDF">
            <w:pPr>
              <w:pStyle w:val="ListParagraph"/>
              <w:ind w:left="0"/>
              <w:jc w:val="center"/>
              <w:rPr>
                <w:b/>
              </w:rPr>
            </w:pPr>
          </w:p>
        </w:tc>
        <w:tc>
          <w:tcPr>
            <w:tcW w:w="4235" w:type="dxa"/>
          </w:tcPr>
          <w:p w14:paraId="64A130BD" w14:textId="77777777" w:rsidR="00E975A9" w:rsidRPr="009D4865" w:rsidRDefault="00E975A9" w:rsidP="008F5CDF">
            <w:pPr>
              <w:pStyle w:val="ListParagraph"/>
              <w:ind w:left="0"/>
              <w:jc w:val="center"/>
              <w:rPr>
                <w:b/>
              </w:rPr>
            </w:pPr>
          </w:p>
          <w:p w14:paraId="16D7BFCB" w14:textId="06EF7AC9" w:rsidR="00E975A9" w:rsidRPr="009D4865" w:rsidRDefault="00E975A9" w:rsidP="008F5CDF">
            <w:pPr>
              <w:pStyle w:val="ListParagraph"/>
              <w:ind w:left="0"/>
              <w:jc w:val="center"/>
              <w:rPr>
                <w:b/>
              </w:rPr>
            </w:pPr>
            <w:r w:rsidRPr="009D4865">
              <w:rPr>
                <w:b/>
              </w:rPr>
              <w:t>How Assessed</w:t>
            </w:r>
          </w:p>
        </w:tc>
      </w:tr>
      <w:tr w:rsidR="00E975A9" w:rsidRPr="009D4865" w14:paraId="6D0AF070" w14:textId="77777777" w:rsidTr="008F5CDF">
        <w:trPr>
          <w:trHeight w:val="935"/>
          <w:jc w:val="center"/>
        </w:trPr>
        <w:tc>
          <w:tcPr>
            <w:tcW w:w="5125" w:type="dxa"/>
          </w:tcPr>
          <w:p w14:paraId="498ED99A" w14:textId="4E1764E1" w:rsidR="00E975A9" w:rsidRPr="009D4865" w:rsidRDefault="007A2822" w:rsidP="008F5CDF">
            <w:pPr>
              <w:pStyle w:val="ListParagraph"/>
              <w:numPr>
                <w:ilvl w:val="0"/>
                <w:numId w:val="15"/>
              </w:numPr>
              <w:ind w:left="0"/>
            </w:pPr>
            <w:r>
              <w:t xml:space="preserve">Compare </w:t>
            </w:r>
            <w:r w:rsidR="00485016" w:rsidRPr="00B223E4">
              <w:t>a variety of religious traditions and recognize the internal diversity of religious traditions.</w:t>
            </w:r>
          </w:p>
        </w:tc>
        <w:tc>
          <w:tcPr>
            <w:tcW w:w="4235" w:type="dxa"/>
          </w:tcPr>
          <w:p w14:paraId="3FED4A41" w14:textId="2E72DB58" w:rsidR="00E975A9" w:rsidRDefault="00A079B7" w:rsidP="008F5CDF">
            <w:pPr>
              <w:pStyle w:val="ListParagraph"/>
              <w:ind w:left="0"/>
            </w:pPr>
            <w:r>
              <w:t>Weekly writing samples</w:t>
            </w:r>
          </w:p>
          <w:p w14:paraId="5D5256EB" w14:textId="77777777" w:rsidR="00A079B7" w:rsidRDefault="004B4EBF" w:rsidP="008F5CDF">
            <w:pPr>
              <w:pStyle w:val="ListParagraph"/>
              <w:ind w:left="0"/>
            </w:pPr>
            <w:r>
              <w:t>Examinations</w:t>
            </w:r>
          </w:p>
          <w:p w14:paraId="083ED200" w14:textId="6AA29CA3" w:rsidR="004B4EBF" w:rsidRPr="009D4865" w:rsidRDefault="004B4EBF" w:rsidP="008F5CDF">
            <w:pPr>
              <w:pStyle w:val="ListParagraph"/>
              <w:ind w:left="0"/>
            </w:pPr>
            <w:r>
              <w:t>Quizzes</w:t>
            </w:r>
          </w:p>
        </w:tc>
      </w:tr>
      <w:tr w:rsidR="00E975A9" w:rsidRPr="009D4865" w14:paraId="6D36F317" w14:textId="77777777" w:rsidTr="00AF5F78">
        <w:trPr>
          <w:trHeight w:val="1151"/>
          <w:jc w:val="center"/>
        </w:trPr>
        <w:tc>
          <w:tcPr>
            <w:tcW w:w="5125" w:type="dxa"/>
          </w:tcPr>
          <w:p w14:paraId="1CC2AAB1" w14:textId="7120F451" w:rsidR="00E975A9" w:rsidRPr="009D4865" w:rsidRDefault="004141CF" w:rsidP="008F5CDF">
            <w:r w:rsidRPr="00B223E4">
              <w:t>Explain how religions have shaped and are shaped by the experiences and histories of individuals, communities, nations and cultural/geographical regions.</w:t>
            </w:r>
          </w:p>
        </w:tc>
        <w:tc>
          <w:tcPr>
            <w:tcW w:w="4235" w:type="dxa"/>
          </w:tcPr>
          <w:p w14:paraId="068898BC" w14:textId="07557F7C" w:rsidR="002C18B4" w:rsidRDefault="002C18B4" w:rsidP="008F5CDF">
            <w:pPr>
              <w:pStyle w:val="ListParagraph"/>
              <w:ind w:left="0"/>
            </w:pPr>
            <w:r>
              <w:t>Weekly writing samples</w:t>
            </w:r>
          </w:p>
          <w:p w14:paraId="41581ED1" w14:textId="77777777" w:rsidR="002C18B4" w:rsidRDefault="002C18B4" w:rsidP="008F5CDF">
            <w:pPr>
              <w:pStyle w:val="ListParagraph"/>
              <w:ind w:left="0"/>
            </w:pPr>
            <w:r>
              <w:t>Examinations</w:t>
            </w:r>
          </w:p>
          <w:p w14:paraId="731AFBB3" w14:textId="6CA30C71" w:rsidR="00E975A9" w:rsidRPr="009D4865" w:rsidRDefault="002C18B4" w:rsidP="008F5CDF">
            <w:pPr>
              <w:pStyle w:val="ListParagraph"/>
              <w:ind w:left="0"/>
            </w:pPr>
            <w:r>
              <w:t>Quizzes</w:t>
            </w:r>
          </w:p>
        </w:tc>
      </w:tr>
      <w:tr w:rsidR="00E975A9" w:rsidRPr="009D4865" w14:paraId="0FAE874C" w14:textId="77777777" w:rsidTr="00AF5F78">
        <w:trPr>
          <w:trHeight w:val="899"/>
          <w:jc w:val="center"/>
        </w:trPr>
        <w:tc>
          <w:tcPr>
            <w:tcW w:w="5125" w:type="dxa"/>
          </w:tcPr>
          <w:p w14:paraId="00232E3C" w14:textId="60AA66C0" w:rsidR="00E975A9" w:rsidRPr="009D4865" w:rsidRDefault="002C18B4" w:rsidP="008F5CDF">
            <w:r w:rsidRPr="00B223E4">
              <w:t xml:space="preserve">Analyze religious texts (written, visual, architectural, aural) and practices, from across the world, using a variety of theoretical approaches </w:t>
            </w:r>
          </w:p>
        </w:tc>
        <w:tc>
          <w:tcPr>
            <w:tcW w:w="4235" w:type="dxa"/>
          </w:tcPr>
          <w:p w14:paraId="11F08AF7" w14:textId="76087A95" w:rsidR="0009155E" w:rsidRDefault="0009155E" w:rsidP="008F5CDF">
            <w:pPr>
              <w:pStyle w:val="ListParagraph"/>
              <w:ind w:left="0"/>
            </w:pPr>
            <w:r>
              <w:t>Weekly writing samples</w:t>
            </w:r>
          </w:p>
          <w:p w14:paraId="540FDC21" w14:textId="77777777" w:rsidR="0009155E" w:rsidRDefault="0009155E" w:rsidP="008F5CDF">
            <w:pPr>
              <w:pStyle w:val="ListParagraph"/>
              <w:ind w:left="0"/>
            </w:pPr>
            <w:r>
              <w:t>Examinations</w:t>
            </w:r>
          </w:p>
          <w:p w14:paraId="60B15FA1" w14:textId="7F7CB2E1" w:rsidR="00E975A9" w:rsidRPr="009D4865" w:rsidRDefault="0009155E" w:rsidP="008F5CDF">
            <w:pPr>
              <w:pStyle w:val="ListParagraph"/>
              <w:ind w:left="0"/>
            </w:pPr>
            <w:r>
              <w:t>Quizzes</w:t>
            </w:r>
          </w:p>
        </w:tc>
      </w:tr>
    </w:tbl>
    <w:p w14:paraId="0C36000D" w14:textId="77777777" w:rsidR="00426F34" w:rsidRDefault="00426F34" w:rsidP="008F5CDF">
      <w:pPr>
        <w:rPr>
          <w:b/>
        </w:rPr>
      </w:pPr>
    </w:p>
    <w:p w14:paraId="3586C5D1" w14:textId="3DDE10C8" w:rsidR="007653FD" w:rsidRPr="009D4865" w:rsidRDefault="00500F5B" w:rsidP="008F5CDF">
      <w:pPr>
        <w:rPr>
          <w:b/>
        </w:rPr>
      </w:pPr>
      <w:r w:rsidRPr="009D4865">
        <w:rPr>
          <w:b/>
        </w:rPr>
        <w:t>Curriculum Map</w:t>
      </w:r>
      <w:r w:rsidR="00FC4BA4" w:rsidRPr="009D4865">
        <w:rPr>
          <w:b/>
        </w:rPr>
        <w:t xml:space="preserve">: </w:t>
      </w:r>
    </w:p>
    <w:p w14:paraId="3315F1EB" w14:textId="679AB7B7" w:rsidR="0025723A" w:rsidRPr="009D4865" w:rsidRDefault="0025723A" w:rsidP="008F5CDF">
      <w:pPr>
        <w:rPr>
          <w:b/>
        </w:rPr>
      </w:pPr>
      <w:r w:rsidRPr="009D4865">
        <w:rPr>
          <w:b/>
        </w:rPr>
        <w:tab/>
      </w:r>
    </w:p>
    <w:tbl>
      <w:tblPr>
        <w:tblStyle w:val="TableGrid"/>
        <w:tblW w:w="9360" w:type="dxa"/>
        <w:jc w:val="center"/>
        <w:tblCellMar>
          <w:left w:w="115" w:type="dxa"/>
          <w:right w:w="115" w:type="dxa"/>
        </w:tblCellMar>
        <w:tblLook w:val="01E0" w:firstRow="1" w:lastRow="1" w:firstColumn="1" w:lastColumn="1" w:noHBand="0" w:noVBand="0"/>
      </w:tblPr>
      <w:tblGrid>
        <w:gridCol w:w="1345"/>
        <w:gridCol w:w="2340"/>
        <w:gridCol w:w="3003"/>
        <w:gridCol w:w="2672"/>
      </w:tblGrid>
      <w:tr w:rsidR="006E6D32" w:rsidRPr="009D4865" w14:paraId="0E523907" w14:textId="77777777" w:rsidTr="002F5043">
        <w:trPr>
          <w:jc w:val="center"/>
        </w:trPr>
        <w:tc>
          <w:tcPr>
            <w:tcW w:w="9360" w:type="dxa"/>
            <w:gridSpan w:val="4"/>
          </w:tcPr>
          <w:p w14:paraId="6B65570C" w14:textId="2FD6A44C" w:rsidR="006E6D32" w:rsidRPr="006E6D32" w:rsidRDefault="006E6D32" w:rsidP="006E6D32">
            <w:pPr>
              <w:jc w:val="center"/>
              <w:rPr>
                <w:b/>
                <w:bCs/>
              </w:rPr>
            </w:pPr>
            <w:r w:rsidRPr="006E6D32">
              <w:rPr>
                <w:b/>
                <w:bCs/>
              </w:rPr>
              <w:t>Proficiency Certificate Learning Outcomes</w:t>
            </w:r>
          </w:p>
        </w:tc>
      </w:tr>
      <w:tr w:rsidR="006E6D32" w:rsidRPr="009D4865" w14:paraId="5BF79D96" w14:textId="77777777" w:rsidTr="008602FE">
        <w:trPr>
          <w:jc w:val="center"/>
        </w:trPr>
        <w:tc>
          <w:tcPr>
            <w:tcW w:w="1345" w:type="dxa"/>
          </w:tcPr>
          <w:p w14:paraId="69A58206" w14:textId="77777777" w:rsidR="006E6D32" w:rsidRDefault="006E6D32" w:rsidP="006E6D32">
            <w:pPr>
              <w:rPr>
                <w:b/>
                <w:bCs/>
              </w:rPr>
            </w:pPr>
          </w:p>
          <w:p w14:paraId="2019AE35" w14:textId="77777777" w:rsidR="006E6D32" w:rsidRDefault="006E6D32" w:rsidP="006E6D32">
            <w:pPr>
              <w:rPr>
                <w:b/>
                <w:bCs/>
              </w:rPr>
            </w:pPr>
          </w:p>
          <w:p w14:paraId="01D3193E" w14:textId="77777777" w:rsidR="006E6D32" w:rsidRDefault="006E6D32" w:rsidP="006E6D32">
            <w:pPr>
              <w:rPr>
                <w:b/>
                <w:bCs/>
              </w:rPr>
            </w:pPr>
          </w:p>
          <w:p w14:paraId="23DDC517" w14:textId="77777777" w:rsidR="006E6D32" w:rsidRDefault="006E6D32" w:rsidP="006E6D32">
            <w:pPr>
              <w:rPr>
                <w:b/>
                <w:bCs/>
              </w:rPr>
            </w:pPr>
          </w:p>
          <w:p w14:paraId="3945FF6F" w14:textId="77777777" w:rsidR="006E6D32" w:rsidRDefault="006E6D32" w:rsidP="006E6D32">
            <w:pPr>
              <w:rPr>
                <w:b/>
                <w:bCs/>
              </w:rPr>
            </w:pPr>
          </w:p>
          <w:p w14:paraId="48C8C075" w14:textId="0DDED960" w:rsidR="006E6D32" w:rsidRPr="006E6D32" w:rsidRDefault="006E6D32" w:rsidP="006E6D32">
            <w:pPr>
              <w:rPr>
                <w:b/>
                <w:bCs/>
              </w:rPr>
            </w:pPr>
            <w:r w:rsidRPr="006E6D32">
              <w:rPr>
                <w:b/>
                <w:bCs/>
              </w:rPr>
              <w:t>Required Courses</w:t>
            </w:r>
          </w:p>
        </w:tc>
        <w:tc>
          <w:tcPr>
            <w:tcW w:w="2340" w:type="dxa"/>
          </w:tcPr>
          <w:p w14:paraId="588C1EBF" w14:textId="2EB0B0A7" w:rsidR="006E6D32" w:rsidRDefault="006E6D32" w:rsidP="006E6D32">
            <w:r>
              <w:t xml:space="preserve">Compare </w:t>
            </w:r>
            <w:r w:rsidRPr="00B223E4">
              <w:t>a variety of religious traditions and recognize the internal diversity of religious traditions.</w:t>
            </w:r>
          </w:p>
        </w:tc>
        <w:tc>
          <w:tcPr>
            <w:tcW w:w="3003" w:type="dxa"/>
          </w:tcPr>
          <w:p w14:paraId="128461DA" w14:textId="4B75CB90" w:rsidR="006E6D32" w:rsidRPr="00B223E4" w:rsidRDefault="006E6D32" w:rsidP="006E6D32">
            <w:r w:rsidRPr="00B223E4">
              <w:t>Explain how religions have shaped and are shaped by the experiences and histories of individuals, communities, nations and cultural/geographical regions.</w:t>
            </w:r>
          </w:p>
        </w:tc>
        <w:tc>
          <w:tcPr>
            <w:tcW w:w="2672" w:type="dxa"/>
          </w:tcPr>
          <w:p w14:paraId="7BAAA136" w14:textId="010F2570" w:rsidR="006E6D32" w:rsidRPr="00B223E4" w:rsidRDefault="006E6D32" w:rsidP="006E6D32">
            <w:r w:rsidRPr="00B223E4">
              <w:t>Analyze religious texts (written, visual, architectural, aural) and practices, from across the world, using a variety of theoretical approaches</w:t>
            </w:r>
          </w:p>
        </w:tc>
      </w:tr>
      <w:tr w:rsidR="006E6D32" w:rsidRPr="009D4865" w14:paraId="2E15030A" w14:textId="77777777" w:rsidTr="008602FE">
        <w:trPr>
          <w:jc w:val="center"/>
        </w:trPr>
        <w:tc>
          <w:tcPr>
            <w:tcW w:w="1345" w:type="dxa"/>
          </w:tcPr>
          <w:p w14:paraId="03628AE7" w14:textId="35717C3E" w:rsidR="006E6D32" w:rsidRPr="009D4865" w:rsidRDefault="006E6D32" w:rsidP="006E6D32">
            <w:r>
              <w:t>RS 101</w:t>
            </w:r>
          </w:p>
        </w:tc>
        <w:tc>
          <w:tcPr>
            <w:tcW w:w="2340" w:type="dxa"/>
          </w:tcPr>
          <w:p w14:paraId="76776CB9" w14:textId="75A3E917" w:rsidR="006E6D32" w:rsidRPr="009D4865" w:rsidRDefault="006E6D32" w:rsidP="006E6D32"/>
        </w:tc>
        <w:tc>
          <w:tcPr>
            <w:tcW w:w="3003" w:type="dxa"/>
          </w:tcPr>
          <w:p w14:paraId="5E92E6DF" w14:textId="3E0298C1" w:rsidR="006E6D32" w:rsidRPr="009D4865" w:rsidRDefault="006E6D32" w:rsidP="006E6D32">
            <w:r>
              <w:t>I, A</w:t>
            </w:r>
          </w:p>
        </w:tc>
        <w:tc>
          <w:tcPr>
            <w:tcW w:w="2672" w:type="dxa"/>
          </w:tcPr>
          <w:p w14:paraId="44AFE7FB" w14:textId="0E7803B1" w:rsidR="006E6D32" w:rsidRPr="009D4865" w:rsidRDefault="006E6D32" w:rsidP="006E6D32">
            <w:r>
              <w:t>I</w:t>
            </w:r>
          </w:p>
        </w:tc>
      </w:tr>
      <w:tr w:rsidR="006E6D32" w:rsidRPr="009D4865" w14:paraId="27321030" w14:textId="77777777" w:rsidTr="008602FE">
        <w:trPr>
          <w:jc w:val="center"/>
        </w:trPr>
        <w:tc>
          <w:tcPr>
            <w:tcW w:w="1345" w:type="dxa"/>
          </w:tcPr>
          <w:p w14:paraId="772266BA" w14:textId="6ED65981" w:rsidR="006E6D32" w:rsidRPr="009D4865" w:rsidRDefault="006E6D32" w:rsidP="006E6D32">
            <w:r>
              <w:t>RS 151</w:t>
            </w:r>
          </w:p>
        </w:tc>
        <w:tc>
          <w:tcPr>
            <w:tcW w:w="2340" w:type="dxa"/>
          </w:tcPr>
          <w:p w14:paraId="7DCBF470" w14:textId="2B3D6C31" w:rsidR="006E6D32" w:rsidRPr="009D4865" w:rsidRDefault="006E6D32" w:rsidP="006E6D32">
            <w:r>
              <w:t>I, A</w:t>
            </w:r>
          </w:p>
        </w:tc>
        <w:tc>
          <w:tcPr>
            <w:tcW w:w="3003" w:type="dxa"/>
          </w:tcPr>
          <w:p w14:paraId="146D6B18" w14:textId="2D324384" w:rsidR="006E6D32" w:rsidRPr="009D4865" w:rsidRDefault="006E6D32" w:rsidP="006E6D32"/>
        </w:tc>
        <w:tc>
          <w:tcPr>
            <w:tcW w:w="2672" w:type="dxa"/>
          </w:tcPr>
          <w:p w14:paraId="44B23BAE" w14:textId="60C2AD79" w:rsidR="006E6D32" w:rsidRPr="009D4865" w:rsidRDefault="006E6D32" w:rsidP="006E6D32">
            <w:r>
              <w:t>R</w:t>
            </w:r>
          </w:p>
        </w:tc>
      </w:tr>
      <w:tr w:rsidR="002653B9" w:rsidRPr="009D4865" w14:paraId="13D96F72" w14:textId="77777777" w:rsidTr="008602FE">
        <w:trPr>
          <w:jc w:val="center"/>
        </w:trPr>
        <w:tc>
          <w:tcPr>
            <w:tcW w:w="1345" w:type="dxa"/>
          </w:tcPr>
          <w:p w14:paraId="650F7F5A" w14:textId="256AF119" w:rsidR="002653B9" w:rsidRDefault="002653B9" w:rsidP="006E6D32">
            <w:r>
              <w:t>RS 160</w:t>
            </w:r>
          </w:p>
        </w:tc>
        <w:tc>
          <w:tcPr>
            <w:tcW w:w="2340" w:type="dxa"/>
          </w:tcPr>
          <w:p w14:paraId="1E957E08" w14:textId="5028A6D6" w:rsidR="002653B9" w:rsidRDefault="002653B9" w:rsidP="006E6D32">
            <w:r>
              <w:t>R, A</w:t>
            </w:r>
          </w:p>
        </w:tc>
        <w:tc>
          <w:tcPr>
            <w:tcW w:w="3003" w:type="dxa"/>
          </w:tcPr>
          <w:p w14:paraId="6810C6AE" w14:textId="0FE12A3E" w:rsidR="002653B9" w:rsidRPr="009D4865" w:rsidRDefault="002653B9" w:rsidP="006E6D32">
            <w:r>
              <w:t>R, A</w:t>
            </w:r>
          </w:p>
        </w:tc>
        <w:tc>
          <w:tcPr>
            <w:tcW w:w="2672" w:type="dxa"/>
          </w:tcPr>
          <w:p w14:paraId="66A2EFE1" w14:textId="617F199A" w:rsidR="002653B9" w:rsidRDefault="002653B9" w:rsidP="006E6D32">
            <w:r>
              <w:t>R, A</w:t>
            </w:r>
          </w:p>
        </w:tc>
      </w:tr>
      <w:tr w:rsidR="006E6D32" w:rsidRPr="009D4865" w14:paraId="3C87F5D9" w14:textId="77777777" w:rsidTr="008602FE">
        <w:trPr>
          <w:jc w:val="center"/>
        </w:trPr>
        <w:tc>
          <w:tcPr>
            <w:tcW w:w="1345" w:type="dxa"/>
          </w:tcPr>
          <w:p w14:paraId="46A3C5B2" w14:textId="16C0FE16" w:rsidR="006E6D32" w:rsidRPr="009D4865" w:rsidRDefault="006E6D32" w:rsidP="006E6D32">
            <w:r>
              <w:t xml:space="preserve">RS </w:t>
            </w:r>
            <w:r w:rsidR="00147800">
              <w:t xml:space="preserve">170 </w:t>
            </w:r>
          </w:p>
        </w:tc>
        <w:tc>
          <w:tcPr>
            <w:tcW w:w="2340" w:type="dxa"/>
          </w:tcPr>
          <w:p w14:paraId="13E429B7" w14:textId="2785D399" w:rsidR="006E6D32" w:rsidRPr="009D4865" w:rsidRDefault="006E6D32" w:rsidP="006E6D32">
            <w:r>
              <w:t>R, M</w:t>
            </w:r>
          </w:p>
        </w:tc>
        <w:tc>
          <w:tcPr>
            <w:tcW w:w="3003" w:type="dxa"/>
          </w:tcPr>
          <w:p w14:paraId="3321021C" w14:textId="07D09ECD" w:rsidR="006E6D32" w:rsidRPr="009D4865" w:rsidRDefault="006E6D32" w:rsidP="006E6D32">
            <w:r>
              <w:t>R, M</w:t>
            </w:r>
          </w:p>
        </w:tc>
        <w:tc>
          <w:tcPr>
            <w:tcW w:w="2672" w:type="dxa"/>
          </w:tcPr>
          <w:p w14:paraId="145AC198" w14:textId="6968C057" w:rsidR="006E6D32" w:rsidRPr="009D4865" w:rsidRDefault="006E6D32" w:rsidP="006E6D32">
            <w:r>
              <w:t>R, M, A</w:t>
            </w:r>
          </w:p>
        </w:tc>
      </w:tr>
    </w:tbl>
    <w:p w14:paraId="2DAC866C" w14:textId="77777777" w:rsidR="00E40E78" w:rsidRPr="009D4865" w:rsidRDefault="00E40E78" w:rsidP="008F5CDF">
      <w:pPr>
        <w:ind w:left="720" w:hanging="720"/>
        <w:rPr>
          <w:b/>
        </w:rPr>
      </w:pPr>
    </w:p>
    <w:p w14:paraId="3AB03700" w14:textId="67F742D5" w:rsidR="007653FD" w:rsidRPr="009D4865" w:rsidRDefault="00503470" w:rsidP="008F5CDF">
      <w:pPr>
        <w:ind w:left="720" w:hanging="720"/>
      </w:pPr>
      <w:r w:rsidRPr="009D4865">
        <w:rPr>
          <w:b/>
        </w:rPr>
        <w:t>K</w:t>
      </w:r>
      <w:r w:rsidR="00500F5B" w:rsidRPr="009D4865">
        <w:rPr>
          <w:b/>
        </w:rPr>
        <w:t>ey:</w:t>
      </w:r>
      <w:r w:rsidR="00FD7490" w:rsidRPr="009D4865">
        <w:rPr>
          <w:b/>
        </w:rPr>
        <w:tab/>
      </w:r>
      <w:r w:rsidR="00500F5B" w:rsidRPr="009D4865">
        <w:rPr>
          <w:b/>
        </w:rPr>
        <w:t>I</w:t>
      </w:r>
      <w:r w:rsidR="008B1EEE" w:rsidRPr="009D4865">
        <w:t>—I</w:t>
      </w:r>
      <w:r w:rsidR="00500F5B" w:rsidRPr="009D4865">
        <w:t xml:space="preserve">ntroduced </w:t>
      </w:r>
      <w:r w:rsidR="00500F5B" w:rsidRPr="009D4865">
        <w:tab/>
      </w:r>
      <w:r w:rsidR="007653FD" w:rsidRPr="009D4865">
        <w:tab/>
      </w:r>
      <w:r w:rsidR="007653FD" w:rsidRPr="009D4865">
        <w:tab/>
      </w:r>
      <w:r w:rsidR="00500F5B" w:rsidRPr="009D4865">
        <w:rPr>
          <w:b/>
        </w:rPr>
        <w:t>R</w:t>
      </w:r>
      <w:r w:rsidR="00500F5B" w:rsidRPr="009D4865">
        <w:t xml:space="preserve">—Reinforced and opportunity to practice </w:t>
      </w:r>
      <w:r w:rsidR="00500F5B" w:rsidRPr="009D4865">
        <w:tab/>
      </w:r>
    </w:p>
    <w:p w14:paraId="4EADA34B" w14:textId="21EFD462" w:rsidR="00500F5B" w:rsidRPr="009D4865" w:rsidRDefault="00500F5B" w:rsidP="008F5CDF">
      <w:pPr>
        <w:ind w:left="720"/>
      </w:pPr>
      <w:r w:rsidRPr="009D4865">
        <w:rPr>
          <w:b/>
        </w:rPr>
        <w:t>M</w:t>
      </w:r>
      <w:r w:rsidRPr="009D4865">
        <w:t xml:space="preserve">—Mastery at exit level </w:t>
      </w:r>
      <w:r w:rsidR="007653FD" w:rsidRPr="009D4865">
        <w:tab/>
      </w:r>
      <w:r w:rsidRPr="009D4865">
        <w:rPr>
          <w:b/>
        </w:rPr>
        <w:t>A</w:t>
      </w:r>
      <w:r w:rsidRPr="009D4865">
        <w:t>—Assessment evidence collected</w:t>
      </w:r>
    </w:p>
    <w:p w14:paraId="765E47B7" w14:textId="77777777" w:rsidR="0025723A" w:rsidRPr="009D4865" w:rsidRDefault="0025723A" w:rsidP="008F5CDF"/>
    <w:p w14:paraId="02B5D92E" w14:textId="77777777" w:rsidR="005248D6" w:rsidRPr="009D4865" w:rsidRDefault="005248D6" w:rsidP="008F5CDF"/>
    <w:p w14:paraId="7F21E198" w14:textId="77777777" w:rsidR="0023632D" w:rsidRDefault="0023632D">
      <w:r>
        <w:br w:type="page"/>
      </w:r>
    </w:p>
    <w:p w14:paraId="00287D5F" w14:textId="77777777" w:rsidR="0023632D" w:rsidRPr="0023632D" w:rsidRDefault="0023632D">
      <w:pPr>
        <w:rPr>
          <w:b/>
          <w:bCs/>
        </w:rPr>
      </w:pPr>
      <w:r w:rsidRPr="0023632D">
        <w:rPr>
          <w:b/>
          <w:bCs/>
        </w:rPr>
        <w:lastRenderedPageBreak/>
        <w:t xml:space="preserve">Courses and Completion Sequence </w:t>
      </w:r>
    </w:p>
    <w:p w14:paraId="384CAD52" w14:textId="10ED83DB" w:rsidR="0023632D" w:rsidRDefault="0023632D"/>
    <w:p w14:paraId="02E81F43" w14:textId="3F43EC2F" w:rsidR="0023632D" w:rsidRPr="0023632D" w:rsidRDefault="0023632D">
      <w:pPr>
        <w:rPr>
          <w:rFonts w:ascii="Verdana" w:hAnsi="Verdana"/>
          <w:color w:val="222222"/>
          <w:spacing w:val="6"/>
          <w:sz w:val="22"/>
          <w:szCs w:val="22"/>
          <w:shd w:val="clear" w:color="auto" w:fill="FFFFFF"/>
        </w:rPr>
      </w:pPr>
      <w:r w:rsidRPr="0023632D">
        <w:rPr>
          <w:rFonts w:ascii="Verdana" w:hAnsi="Verdana"/>
          <w:color w:val="222222"/>
          <w:spacing w:val="6"/>
          <w:sz w:val="22"/>
          <w:szCs w:val="22"/>
          <w:shd w:val="clear" w:color="auto" w:fill="FFFFFF"/>
        </w:rPr>
        <w:t>The following courses and sequence of courses is designed for the optimal success and completion of the </w:t>
      </w:r>
      <w:hyperlink r:id="rId12" w:history="1">
        <w:r w:rsidRPr="0023632D">
          <w:rPr>
            <w:rStyle w:val="Hyperlink"/>
            <w:rFonts w:ascii="Verdana" w:hAnsi="Verdana"/>
            <w:color w:val="005885"/>
            <w:spacing w:val="6"/>
            <w:sz w:val="22"/>
            <w:szCs w:val="22"/>
            <w:shd w:val="clear" w:color="auto" w:fill="FFFFFF"/>
          </w:rPr>
          <w:t>Religious Studies</w:t>
        </w:r>
      </w:hyperlink>
      <w:r w:rsidRPr="0023632D">
        <w:rPr>
          <w:rFonts w:ascii="Verdana" w:hAnsi="Verdana"/>
          <w:color w:val="222222"/>
          <w:spacing w:val="6"/>
          <w:sz w:val="22"/>
          <w:szCs w:val="22"/>
          <w:shd w:val="clear" w:color="auto" w:fill="FFFFFF"/>
        </w:rPr>
        <w:t> degree/certificate. Any alterations should be discussed with your academic advisor.</w:t>
      </w:r>
    </w:p>
    <w:p w14:paraId="2BC88C16" w14:textId="77777777" w:rsidR="0023632D" w:rsidRDefault="0023632D"/>
    <w:tbl>
      <w:tblPr>
        <w:tblStyle w:val="TableGrid"/>
        <w:tblW w:w="9444" w:type="dxa"/>
        <w:jc w:val="center"/>
        <w:tblLook w:val="01E0" w:firstRow="1" w:lastRow="1" w:firstColumn="1" w:lastColumn="1" w:noHBand="0" w:noVBand="0"/>
      </w:tblPr>
      <w:tblGrid>
        <w:gridCol w:w="5660"/>
        <w:gridCol w:w="1175"/>
        <w:gridCol w:w="2609"/>
      </w:tblGrid>
      <w:tr w:rsidR="0023632D" w:rsidRPr="005607D2" w14:paraId="24C527A6" w14:textId="77777777" w:rsidTr="0023632D">
        <w:trPr>
          <w:trHeight w:val="296"/>
          <w:tblHeader/>
          <w:jc w:val="center"/>
        </w:trPr>
        <w:tc>
          <w:tcPr>
            <w:tcW w:w="5660" w:type="dxa"/>
            <w:shd w:val="clear" w:color="auto" w:fill="000000" w:themeFill="text1"/>
          </w:tcPr>
          <w:p w14:paraId="70A1F2A9" w14:textId="77777777" w:rsidR="0023632D" w:rsidRPr="0023632D" w:rsidRDefault="0023632D" w:rsidP="0023632D">
            <w:pPr>
              <w:rPr>
                <w:rFonts w:ascii="Verdana" w:hAnsi="Verdana"/>
                <w:b/>
                <w:color w:val="FFC000"/>
                <w:sz w:val="22"/>
                <w:szCs w:val="22"/>
              </w:rPr>
            </w:pPr>
            <w:r w:rsidRPr="0023632D">
              <w:rPr>
                <w:rFonts w:ascii="Verdana" w:hAnsi="Verdana"/>
                <w:b/>
                <w:color w:val="FFC000"/>
                <w:sz w:val="22"/>
                <w:szCs w:val="22"/>
              </w:rPr>
              <w:t>Course Number and Name</w:t>
            </w:r>
          </w:p>
        </w:tc>
        <w:tc>
          <w:tcPr>
            <w:tcW w:w="1175" w:type="dxa"/>
            <w:shd w:val="clear" w:color="auto" w:fill="000000" w:themeFill="text1"/>
          </w:tcPr>
          <w:p w14:paraId="265B5148" w14:textId="02480FB8" w:rsidR="0023632D" w:rsidRPr="0023632D" w:rsidRDefault="0023632D" w:rsidP="0023632D">
            <w:pPr>
              <w:rPr>
                <w:rFonts w:ascii="Verdana" w:hAnsi="Verdana"/>
                <w:b/>
                <w:color w:val="FFC000"/>
                <w:sz w:val="22"/>
                <w:szCs w:val="22"/>
              </w:rPr>
            </w:pPr>
            <w:r w:rsidRPr="0023632D">
              <w:rPr>
                <w:rFonts w:ascii="Verdana" w:hAnsi="Verdana"/>
                <w:b/>
                <w:color w:val="FFC000"/>
                <w:sz w:val="22"/>
                <w:szCs w:val="22"/>
              </w:rPr>
              <w:t>Credits</w:t>
            </w:r>
          </w:p>
        </w:tc>
        <w:tc>
          <w:tcPr>
            <w:tcW w:w="2609" w:type="dxa"/>
            <w:shd w:val="clear" w:color="auto" w:fill="000000" w:themeFill="text1"/>
          </w:tcPr>
          <w:p w14:paraId="0FE72F5D" w14:textId="2766AD68" w:rsidR="0023632D" w:rsidRPr="0023632D" w:rsidRDefault="0023632D" w:rsidP="0023632D">
            <w:pPr>
              <w:rPr>
                <w:rFonts w:ascii="Verdana" w:hAnsi="Verdana"/>
                <w:b/>
                <w:color w:val="FFC000"/>
                <w:sz w:val="22"/>
                <w:szCs w:val="22"/>
              </w:rPr>
            </w:pPr>
            <w:r>
              <w:rPr>
                <w:rFonts w:ascii="Verdana" w:hAnsi="Verdana"/>
                <w:b/>
                <w:color w:val="FFC000"/>
                <w:sz w:val="22"/>
                <w:szCs w:val="22"/>
              </w:rPr>
              <w:t>Advisory Notes</w:t>
            </w:r>
          </w:p>
        </w:tc>
      </w:tr>
      <w:tr w:rsidR="0023632D" w:rsidRPr="009D4865" w14:paraId="76F101BE" w14:textId="77777777" w:rsidTr="0023632D">
        <w:trPr>
          <w:trHeight w:val="319"/>
          <w:jc w:val="center"/>
        </w:trPr>
        <w:tc>
          <w:tcPr>
            <w:tcW w:w="5660" w:type="dxa"/>
          </w:tcPr>
          <w:p w14:paraId="3A8EDAF4" w14:textId="7430BBD9" w:rsidR="0023632D" w:rsidRPr="0023632D" w:rsidRDefault="0023632D" w:rsidP="0023632D">
            <w:pPr>
              <w:rPr>
                <w:rFonts w:ascii="Verdana" w:hAnsi="Verdana"/>
                <w:sz w:val="22"/>
                <w:szCs w:val="22"/>
              </w:rPr>
            </w:pPr>
            <w:r w:rsidRPr="0023632D">
              <w:rPr>
                <w:rFonts w:ascii="Verdana" w:hAnsi="Verdana"/>
                <w:sz w:val="22"/>
                <w:szCs w:val="22"/>
              </w:rPr>
              <w:t>ENGL</w:t>
            </w:r>
            <w:r>
              <w:rPr>
                <w:rFonts w:ascii="Verdana" w:hAnsi="Verdana"/>
                <w:sz w:val="22"/>
                <w:szCs w:val="22"/>
              </w:rPr>
              <w:t xml:space="preserve"> </w:t>
            </w:r>
            <w:r w:rsidRPr="0023632D">
              <w:rPr>
                <w:rFonts w:ascii="Verdana" w:hAnsi="Verdana"/>
                <w:sz w:val="22"/>
                <w:szCs w:val="22"/>
              </w:rPr>
              <w:t>101- English Composition</w:t>
            </w:r>
          </w:p>
        </w:tc>
        <w:tc>
          <w:tcPr>
            <w:tcW w:w="1175" w:type="dxa"/>
          </w:tcPr>
          <w:p w14:paraId="6C277C0E" w14:textId="218FC130" w:rsidR="0023632D" w:rsidRPr="0023632D" w:rsidRDefault="0023632D" w:rsidP="0023632D">
            <w:pPr>
              <w:rPr>
                <w:rFonts w:ascii="Verdana" w:hAnsi="Verdana"/>
                <w:sz w:val="22"/>
                <w:szCs w:val="22"/>
              </w:rPr>
            </w:pPr>
            <w:r w:rsidRPr="0023632D">
              <w:rPr>
                <w:rFonts w:ascii="Verdana" w:hAnsi="Verdana"/>
                <w:sz w:val="22"/>
                <w:szCs w:val="22"/>
              </w:rPr>
              <w:t>3</w:t>
            </w:r>
          </w:p>
        </w:tc>
        <w:tc>
          <w:tcPr>
            <w:tcW w:w="2609" w:type="dxa"/>
          </w:tcPr>
          <w:p w14:paraId="15729FB4" w14:textId="46BA4D35" w:rsidR="0023632D" w:rsidRPr="0023632D" w:rsidRDefault="0023632D" w:rsidP="0023632D">
            <w:pPr>
              <w:rPr>
                <w:rFonts w:ascii="Verdana" w:hAnsi="Verdana"/>
                <w:sz w:val="22"/>
                <w:szCs w:val="22"/>
              </w:rPr>
            </w:pPr>
            <w:r>
              <w:rPr>
                <w:rFonts w:ascii="Verdana" w:hAnsi="Verdana"/>
                <w:sz w:val="22"/>
                <w:szCs w:val="22"/>
              </w:rPr>
              <w:t>Prerequisite for Communication course</w:t>
            </w:r>
          </w:p>
        </w:tc>
      </w:tr>
      <w:tr w:rsidR="0023632D" w:rsidRPr="009D4865" w14:paraId="4DD1F0CA" w14:textId="77777777" w:rsidTr="0023632D">
        <w:trPr>
          <w:trHeight w:val="319"/>
          <w:jc w:val="center"/>
        </w:trPr>
        <w:tc>
          <w:tcPr>
            <w:tcW w:w="5660" w:type="dxa"/>
          </w:tcPr>
          <w:p w14:paraId="16DCDAB9" w14:textId="144E3586" w:rsidR="0023632D" w:rsidRPr="0023632D" w:rsidRDefault="0023632D" w:rsidP="0023632D">
            <w:pPr>
              <w:rPr>
                <w:rFonts w:ascii="Verdana" w:hAnsi="Verdana"/>
                <w:sz w:val="22"/>
                <w:szCs w:val="22"/>
              </w:rPr>
            </w:pPr>
            <w:r w:rsidRPr="0023632D">
              <w:rPr>
                <w:rFonts w:ascii="Verdana" w:hAnsi="Verdana"/>
                <w:sz w:val="22"/>
                <w:szCs w:val="22"/>
              </w:rPr>
              <w:t>RS 101</w:t>
            </w:r>
            <w:r w:rsidR="00AF5F78">
              <w:rPr>
                <w:rFonts w:ascii="Verdana" w:hAnsi="Verdana"/>
                <w:sz w:val="22"/>
                <w:szCs w:val="22"/>
              </w:rPr>
              <w:t xml:space="preserve"> </w:t>
            </w:r>
            <w:r w:rsidRPr="0023632D">
              <w:rPr>
                <w:rFonts w:ascii="Verdana" w:hAnsi="Verdana"/>
                <w:sz w:val="22"/>
                <w:szCs w:val="22"/>
              </w:rPr>
              <w:t>- Introduction to Religion</w:t>
            </w:r>
          </w:p>
        </w:tc>
        <w:tc>
          <w:tcPr>
            <w:tcW w:w="1175" w:type="dxa"/>
          </w:tcPr>
          <w:p w14:paraId="436EB2B3" w14:textId="22F322E3" w:rsidR="0023632D" w:rsidRPr="0023632D" w:rsidRDefault="0023632D" w:rsidP="0023632D">
            <w:pPr>
              <w:rPr>
                <w:rFonts w:ascii="Verdana" w:hAnsi="Verdana"/>
                <w:sz w:val="22"/>
                <w:szCs w:val="22"/>
              </w:rPr>
            </w:pPr>
            <w:r w:rsidRPr="0023632D">
              <w:rPr>
                <w:rFonts w:ascii="Verdana" w:hAnsi="Verdana"/>
                <w:sz w:val="22"/>
                <w:szCs w:val="22"/>
              </w:rPr>
              <w:t>3</w:t>
            </w:r>
          </w:p>
        </w:tc>
        <w:tc>
          <w:tcPr>
            <w:tcW w:w="2609" w:type="dxa"/>
          </w:tcPr>
          <w:p w14:paraId="31BFB90F" w14:textId="129E488F" w:rsidR="0023632D" w:rsidRPr="0023632D" w:rsidRDefault="00783A37" w:rsidP="0023632D">
            <w:pPr>
              <w:rPr>
                <w:rFonts w:ascii="Verdana" w:hAnsi="Verdana"/>
                <w:sz w:val="22"/>
                <w:szCs w:val="22"/>
              </w:rPr>
            </w:pPr>
            <w:r>
              <w:rPr>
                <w:rFonts w:ascii="Verdana" w:hAnsi="Verdana"/>
                <w:sz w:val="22"/>
                <w:szCs w:val="22"/>
              </w:rPr>
              <w:t>Major Course</w:t>
            </w:r>
          </w:p>
        </w:tc>
      </w:tr>
      <w:tr w:rsidR="0023632D" w14:paraId="59EAEDB4" w14:textId="77777777" w:rsidTr="0023632D">
        <w:trPr>
          <w:trHeight w:val="319"/>
          <w:jc w:val="center"/>
        </w:trPr>
        <w:tc>
          <w:tcPr>
            <w:tcW w:w="5660" w:type="dxa"/>
          </w:tcPr>
          <w:p w14:paraId="0A0F5465" w14:textId="176802B7" w:rsidR="0023632D" w:rsidRPr="0023632D" w:rsidRDefault="0023632D" w:rsidP="0023632D">
            <w:pPr>
              <w:rPr>
                <w:rFonts w:ascii="Verdana" w:hAnsi="Verdana"/>
                <w:sz w:val="22"/>
                <w:szCs w:val="22"/>
              </w:rPr>
            </w:pPr>
            <w:r w:rsidRPr="0023632D">
              <w:rPr>
                <w:rFonts w:ascii="Verdana" w:hAnsi="Verdana"/>
                <w:sz w:val="22"/>
                <w:szCs w:val="22"/>
              </w:rPr>
              <w:t>RS 151/PHIL</w:t>
            </w:r>
            <w:r>
              <w:rPr>
                <w:rFonts w:ascii="Verdana" w:hAnsi="Verdana"/>
                <w:sz w:val="22"/>
                <w:szCs w:val="22"/>
              </w:rPr>
              <w:t xml:space="preserve"> </w:t>
            </w:r>
            <w:r w:rsidRPr="0023632D">
              <w:rPr>
                <w:rFonts w:ascii="Verdana" w:hAnsi="Verdana"/>
                <w:sz w:val="22"/>
                <w:szCs w:val="22"/>
              </w:rPr>
              <w:t>151</w:t>
            </w:r>
            <w:r w:rsidR="00AF5F78">
              <w:rPr>
                <w:rFonts w:ascii="Verdana" w:hAnsi="Verdana"/>
                <w:sz w:val="22"/>
                <w:szCs w:val="22"/>
              </w:rPr>
              <w:t xml:space="preserve"> </w:t>
            </w:r>
            <w:r w:rsidRPr="0023632D">
              <w:rPr>
                <w:rFonts w:ascii="Verdana" w:hAnsi="Verdana"/>
                <w:sz w:val="22"/>
                <w:szCs w:val="22"/>
              </w:rPr>
              <w:t>- World Religions</w:t>
            </w:r>
          </w:p>
        </w:tc>
        <w:tc>
          <w:tcPr>
            <w:tcW w:w="1175" w:type="dxa"/>
          </w:tcPr>
          <w:p w14:paraId="572560CA" w14:textId="648E1DC7" w:rsidR="0023632D" w:rsidRPr="0023632D" w:rsidRDefault="0023632D" w:rsidP="0023632D">
            <w:pPr>
              <w:rPr>
                <w:rFonts w:ascii="Verdana" w:hAnsi="Verdana"/>
                <w:sz w:val="22"/>
                <w:szCs w:val="22"/>
              </w:rPr>
            </w:pPr>
            <w:r w:rsidRPr="0023632D">
              <w:rPr>
                <w:rFonts w:ascii="Verdana" w:hAnsi="Verdana"/>
                <w:sz w:val="22"/>
                <w:szCs w:val="22"/>
              </w:rPr>
              <w:t>3</w:t>
            </w:r>
          </w:p>
        </w:tc>
        <w:tc>
          <w:tcPr>
            <w:tcW w:w="2609" w:type="dxa"/>
          </w:tcPr>
          <w:p w14:paraId="09256676" w14:textId="058EC72C" w:rsidR="0023632D" w:rsidRPr="0023632D" w:rsidRDefault="00783A37" w:rsidP="0023632D">
            <w:pPr>
              <w:rPr>
                <w:rFonts w:ascii="Verdana" w:hAnsi="Verdana"/>
                <w:sz w:val="22"/>
                <w:szCs w:val="22"/>
              </w:rPr>
            </w:pPr>
            <w:r>
              <w:rPr>
                <w:rFonts w:ascii="Verdana" w:hAnsi="Verdana"/>
                <w:sz w:val="22"/>
                <w:szCs w:val="22"/>
              </w:rPr>
              <w:t>Major Course</w:t>
            </w:r>
          </w:p>
        </w:tc>
      </w:tr>
      <w:tr w:rsidR="0023632D" w14:paraId="62AA2FFA" w14:textId="77777777" w:rsidTr="0023632D">
        <w:trPr>
          <w:trHeight w:val="319"/>
          <w:jc w:val="center"/>
        </w:trPr>
        <w:tc>
          <w:tcPr>
            <w:tcW w:w="5660" w:type="dxa"/>
          </w:tcPr>
          <w:p w14:paraId="24ADF7C5" w14:textId="77777777" w:rsidR="0023632D" w:rsidRPr="0023632D" w:rsidRDefault="0023632D" w:rsidP="0023632D">
            <w:pPr>
              <w:rPr>
                <w:rFonts w:ascii="Verdana" w:hAnsi="Verdana"/>
                <w:sz w:val="22"/>
                <w:szCs w:val="22"/>
              </w:rPr>
            </w:pPr>
            <w:r w:rsidRPr="0023632D">
              <w:rPr>
                <w:rFonts w:ascii="Verdana" w:hAnsi="Verdana"/>
                <w:sz w:val="22"/>
                <w:szCs w:val="22"/>
              </w:rPr>
              <w:t>RS 160 - Death and Dying</w:t>
            </w:r>
          </w:p>
        </w:tc>
        <w:tc>
          <w:tcPr>
            <w:tcW w:w="1175" w:type="dxa"/>
          </w:tcPr>
          <w:p w14:paraId="08FBAC8F" w14:textId="3B1947CA" w:rsidR="0023632D" w:rsidRPr="0023632D" w:rsidRDefault="0023632D" w:rsidP="0023632D">
            <w:pPr>
              <w:rPr>
                <w:rFonts w:ascii="Verdana" w:hAnsi="Verdana"/>
                <w:sz w:val="22"/>
                <w:szCs w:val="22"/>
              </w:rPr>
            </w:pPr>
            <w:r w:rsidRPr="0023632D">
              <w:rPr>
                <w:rFonts w:ascii="Verdana" w:hAnsi="Verdana"/>
                <w:sz w:val="22"/>
                <w:szCs w:val="22"/>
              </w:rPr>
              <w:t>3</w:t>
            </w:r>
          </w:p>
        </w:tc>
        <w:tc>
          <w:tcPr>
            <w:tcW w:w="2609" w:type="dxa"/>
          </w:tcPr>
          <w:p w14:paraId="41071131" w14:textId="02A1A5FE" w:rsidR="0023632D" w:rsidRPr="0023632D" w:rsidRDefault="00783A37" w:rsidP="0023632D">
            <w:pPr>
              <w:rPr>
                <w:rFonts w:ascii="Verdana" w:hAnsi="Verdana"/>
                <w:sz w:val="22"/>
                <w:szCs w:val="22"/>
              </w:rPr>
            </w:pPr>
            <w:r>
              <w:rPr>
                <w:rFonts w:ascii="Verdana" w:hAnsi="Verdana"/>
                <w:sz w:val="22"/>
                <w:szCs w:val="22"/>
              </w:rPr>
              <w:t>Major Course</w:t>
            </w:r>
          </w:p>
        </w:tc>
      </w:tr>
      <w:tr w:rsidR="0023632D" w14:paraId="0420BAFC" w14:textId="77777777" w:rsidTr="0023632D">
        <w:trPr>
          <w:trHeight w:val="319"/>
          <w:jc w:val="center"/>
        </w:trPr>
        <w:tc>
          <w:tcPr>
            <w:tcW w:w="5660" w:type="dxa"/>
          </w:tcPr>
          <w:p w14:paraId="194A676B" w14:textId="77777777" w:rsidR="007A10F6" w:rsidRPr="0023632D" w:rsidRDefault="007A10F6" w:rsidP="007A10F6">
            <w:pPr>
              <w:rPr>
                <w:rFonts w:ascii="Verdana" w:hAnsi="Verdana"/>
                <w:b/>
                <w:bCs/>
                <w:sz w:val="22"/>
                <w:szCs w:val="22"/>
              </w:rPr>
            </w:pPr>
            <w:r w:rsidRPr="0023632D">
              <w:rPr>
                <w:rFonts w:ascii="Verdana" w:hAnsi="Verdana"/>
                <w:b/>
                <w:bCs/>
                <w:sz w:val="22"/>
                <w:szCs w:val="22"/>
              </w:rPr>
              <w:t xml:space="preserve">RS Elective (choose one) </w:t>
            </w:r>
          </w:p>
          <w:p w14:paraId="566E40BF" w14:textId="77777777" w:rsidR="007A10F6" w:rsidRPr="0023632D" w:rsidRDefault="007A10F6" w:rsidP="007A10F6">
            <w:pPr>
              <w:rPr>
                <w:rFonts w:ascii="Verdana" w:hAnsi="Verdana"/>
                <w:sz w:val="22"/>
                <w:szCs w:val="22"/>
              </w:rPr>
            </w:pPr>
            <w:r w:rsidRPr="0023632D">
              <w:rPr>
                <w:rFonts w:ascii="Verdana" w:hAnsi="Verdana"/>
                <w:sz w:val="22"/>
                <w:szCs w:val="22"/>
              </w:rPr>
              <w:t>RS 170/HIST 170 - Religion in American History</w:t>
            </w:r>
          </w:p>
          <w:p w14:paraId="5EB6C729" w14:textId="77777777" w:rsidR="007A10F6" w:rsidRPr="0023632D" w:rsidRDefault="007A10F6" w:rsidP="007A10F6">
            <w:pPr>
              <w:rPr>
                <w:rFonts w:ascii="Verdana" w:hAnsi="Verdana"/>
                <w:sz w:val="22"/>
                <w:szCs w:val="22"/>
              </w:rPr>
            </w:pPr>
            <w:r w:rsidRPr="0023632D">
              <w:rPr>
                <w:rFonts w:ascii="Verdana" w:hAnsi="Verdana"/>
                <w:sz w:val="22"/>
                <w:szCs w:val="22"/>
              </w:rPr>
              <w:t>RS 175 - Religions of the Middle East</w:t>
            </w:r>
          </w:p>
          <w:p w14:paraId="7644A44C" w14:textId="77777777" w:rsidR="0023632D" w:rsidRDefault="007A10F6" w:rsidP="007A10F6">
            <w:pPr>
              <w:rPr>
                <w:rFonts w:ascii="Verdana" w:hAnsi="Verdana"/>
                <w:sz w:val="22"/>
                <w:szCs w:val="22"/>
              </w:rPr>
            </w:pPr>
            <w:r w:rsidRPr="0023632D">
              <w:rPr>
                <w:rFonts w:ascii="Verdana" w:hAnsi="Verdana"/>
                <w:sz w:val="22"/>
                <w:szCs w:val="22"/>
              </w:rPr>
              <w:t>RS 180 - Religions of Asia</w:t>
            </w:r>
          </w:p>
          <w:p w14:paraId="4008C967" w14:textId="49EA082B" w:rsidR="007A10F6" w:rsidRPr="0023632D" w:rsidRDefault="007A10F6" w:rsidP="007A10F6">
            <w:pPr>
              <w:rPr>
                <w:rFonts w:ascii="Verdana" w:hAnsi="Verdana"/>
                <w:sz w:val="22"/>
                <w:szCs w:val="22"/>
              </w:rPr>
            </w:pPr>
            <w:r w:rsidRPr="0023632D">
              <w:rPr>
                <w:rFonts w:ascii="Verdana" w:hAnsi="Verdana"/>
                <w:sz w:val="22"/>
                <w:szCs w:val="22"/>
              </w:rPr>
              <w:t>BHHS 131 - Faith and Spirituality in Human Services</w:t>
            </w:r>
          </w:p>
        </w:tc>
        <w:tc>
          <w:tcPr>
            <w:tcW w:w="1175" w:type="dxa"/>
          </w:tcPr>
          <w:p w14:paraId="35AEDF67" w14:textId="53E3EAD2" w:rsidR="0023632D" w:rsidRPr="0023632D" w:rsidRDefault="0023632D" w:rsidP="0023632D">
            <w:pPr>
              <w:rPr>
                <w:rFonts w:ascii="Verdana" w:hAnsi="Verdana"/>
                <w:sz w:val="22"/>
                <w:szCs w:val="22"/>
              </w:rPr>
            </w:pPr>
            <w:r w:rsidRPr="0023632D">
              <w:rPr>
                <w:rFonts w:ascii="Verdana" w:hAnsi="Verdana"/>
                <w:sz w:val="22"/>
                <w:szCs w:val="22"/>
              </w:rPr>
              <w:t>3</w:t>
            </w:r>
          </w:p>
        </w:tc>
        <w:tc>
          <w:tcPr>
            <w:tcW w:w="2609" w:type="dxa"/>
          </w:tcPr>
          <w:p w14:paraId="2C235A66" w14:textId="0BEF33EB" w:rsidR="0023632D" w:rsidRPr="0023632D" w:rsidRDefault="00783A37" w:rsidP="0023632D">
            <w:pPr>
              <w:rPr>
                <w:rFonts w:ascii="Verdana" w:hAnsi="Verdana"/>
                <w:sz w:val="22"/>
                <w:szCs w:val="22"/>
              </w:rPr>
            </w:pPr>
            <w:r>
              <w:rPr>
                <w:rFonts w:ascii="Verdana" w:hAnsi="Verdana"/>
                <w:sz w:val="22"/>
                <w:szCs w:val="22"/>
              </w:rPr>
              <w:t>Major Course</w:t>
            </w:r>
          </w:p>
        </w:tc>
      </w:tr>
      <w:tr w:rsidR="0023632D" w14:paraId="29E0F770" w14:textId="77777777" w:rsidTr="0023632D">
        <w:trPr>
          <w:trHeight w:val="319"/>
          <w:jc w:val="center"/>
        </w:trPr>
        <w:tc>
          <w:tcPr>
            <w:tcW w:w="5660" w:type="dxa"/>
          </w:tcPr>
          <w:p w14:paraId="76B213BC" w14:textId="77777777" w:rsidR="0023632D" w:rsidRPr="0023632D" w:rsidRDefault="0023632D" w:rsidP="0023632D">
            <w:pPr>
              <w:rPr>
                <w:rFonts w:ascii="Verdana" w:hAnsi="Verdana"/>
                <w:b/>
                <w:bCs/>
                <w:sz w:val="22"/>
                <w:szCs w:val="22"/>
              </w:rPr>
            </w:pPr>
            <w:r w:rsidRPr="0023632D">
              <w:rPr>
                <w:rFonts w:ascii="Verdana" w:hAnsi="Verdana"/>
                <w:b/>
                <w:bCs/>
                <w:sz w:val="22"/>
                <w:szCs w:val="22"/>
              </w:rPr>
              <w:t>Communication Course (choose one)</w:t>
            </w:r>
          </w:p>
          <w:p w14:paraId="28AC0A5C" w14:textId="77777777" w:rsidR="0023632D" w:rsidRPr="0023632D" w:rsidRDefault="0023632D" w:rsidP="0023632D">
            <w:pPr>
              <w:ind w:left="252"/>
              <w:rPr>
                <w:rFonts w:ascii="Verdana" w:hAnsi="Verdana"/>
                <w:sz w:val="22"/>
                <w:szCs w:val="22"/>
              </w:rPr>
            </w:pPr>
            <w:r w:rsidRPr="0023632D">
              <w:rPr>
                <w:rFonts w:ascii="Verdana" w:hAnsi="Verdana"/>
                <w:sz w:val="22"/>
                <w:szCs w:val="22"/>
              </w:rPr>
              <w:t>ENGL 115 - Public Speaking</w:t>
            </w:r>
          </w:p>
          <w:p w14:paraId="6B163706" w14:textId="77777777" w:rsidR="0023632D" w:rsidRPr="0023632D" w:rsidRDefault="0023632D" w:rsidP="0023632D">
            <w:pPr>
              <w:ind w:left="252"/>
              <w:rPr>
                <w:rFonts w:ascii="Verdana" w:hAnsi="Verdana"/>
                <w:sz w:val="22"/>
                <w:szCs w:val="22"/>
              </w:rPr>
            </w:pPr>
            <w:r w:rsidRPr="0023632D">
              <w:rPr>
                <w:rFonts w:ascii="Verdana" w:hAnsi="Verdana"/>
                <w:sz w:val="22"/>
                <w:szCs w:val="22"/>
              </w:rPr>
              <w:t>ENGL 116 - Interpersonal Communication</w:t>
            </w:r>
          </w:p>
          <w:p w14:paraId="4E49C595" w14:textId="77777777" w:rsidR="0023632D" w:rsidRPr="0023632D" w:rsidRDefault="0023632D" w:rsidP="0023632D">
            <w:pPr>
              <w:ind w:left="252"/>
              <w:rPr>
                <w:rFonts w:ascii="Verdana" w:hAnsi="Verdana"/>
                <w:sz w:val="22"/>
                <w:szCs w:val="22"/>
              </w:rPr>
            </w:pPr>
            <w:r w:rsidRPr="0023632D">
              <w:rPr>
                <w:rFonts w:ascii="Verdana" w:hAnsi="Verdana"/>
                <w:sz w:val="22"/>
                <w:szCs w:val="22"/>
              </w:rPr>
              <w:t xml:space="preserve">ENGL 118 - Intercultural Communication </w:t>
            </w:r>
          </w:p>
        </w:tc>
        <w:tc>
          <w:tcPr>
            <w:tcW w:w="1175" w:type="dxa"/>
          </w:tcPr>
          <w:p w14:paraId="4696CF01" w14:textId="69B45D58" w:rsidR="0023632D" w:rsidRPr="0023632D" w:rsidRDefault="0023632D" w:rsidP="0023632D">
            <w:pPr>
              <w:rPr>
                <w:rFonts w:ascii="Verdana" w:hAnsi="Verdana"/>
                <w:sz w:val="22"/>
                <w:szCs w:val="22"/>
              </w:rPr>
            </w:pPr>
            <w:r w:rsidRPr="0023632D">
              <w:rPr>
                <w:rFonts w:ascii="Verdana" w:hAnsi="Verdana"/>
                <w:sz w:val="22"/>
                <w:szCs w:val="22"/>
              </w:rPr>
              <w:t>3</w:t>
            </w:r>
          </w:p>
        </w:tc>
        <w:tc>
          <w:tcPr>
            <w:tcW w:w="2609" w:type="dxa"/>
          </w:tcPr>
          <w:p w14:paraId="7F2DCE40" w14:textId="2AE6FFBA" w:rsidR="0023632D" w:rsidRPr="0023632D" w:rsidRDefault="0023632D" w:rsidP="0023632D">
            <w:pPr>
              <w:rPr>
                <w:rFonts w:ascii="Verdana" w:hAnsi="Verdana"/>
                <w:sz w:val="22"/>
                <w:szCs w:val="22"/>
              </w:rPr>
            </w:pPr>
          </w:p>
        </w:tc>
      </w:tr>
    </w:tbl>
    <w:p w14:paraId="09582165" w14:textId="2C5E4A14" w:rsidR="008602FE" w:rsidRDefault="008602FE">
      <w:r>
        <w:br w:type="page"/>
      </w:r>
    </w:p>
    <w:p w14:paraId="1F3D7790" w14:textId="3DF55F5C" w:rsidR="00027E13" w:rsidRPr="008602FE" w:rsidRDefault="00027E13" w:rsidP="008F5CDF">
      <w:pPr>
        <w:jc w:val="center"/>
        <w:rPr>
          <w:b/>
          <w:bCs/>
        </w:rPr>
      </w:pPr>
      <w:r w:rsidRPr="008602FE">
        <w:rPr>
          <w:b/>
          <w:bCs/>
        </w:rPr>
        <w:lastRenderedPageBreak/>
        <w:t>Appendix 1</w:t>
      </w:r>
    </w:p>
    <w:p w14:paraId="14208B2F" w14:textId="77777777" w:rsidR="00027E13" w:rsidRDefault="00027E13" w:rsidP="008F5CDF">
      <w:pPr>
        <w:jc w:val="center"/>
      </w:pPr>
    </w:p>
    <w:p w14:paraId="3F884292" w14:textId="77777777" w:rsidR="00027E13" w:rsidRDefault="00027E13" w:rsidP="008F5CDF">
      <w:pPr>
        <w:jc w:val="center"/>
      </w:pPr>
      <w:r>
        <w:t>Religious Composition of Adults in the Philadelphia Metropolitan Area (2014)</w:t>
      </w:r>
    </w:p>
    <w:p w14:paraId="696EB33A" w14:textId="77777777" w:rsidR="00027E13" w:rsidRDefault="00027E13" w:rsidP="008F5CDF">
      <w:pPr>
        <w:jc w:val="center"/>
      </w:pPr>
    </w:p>
    <w:p w14:paraId="56DEB041" w14:textId="77777777" w:rsidR="00027E13" w:rsidRDefault="00027E13" w:rsidP="008F5CDF">
      <w:pPr>
        <w:jc w:val="center"/>
      </w:pPr>
      <w:r>
        <w:t xml:space="preserve">Source: PEW Research Center: Religion &amp; Public Life  </w:t>
      </w:r>
    </w:p>
    <w:p w14:paraId="381C94F1" w14:textId="77777777" w:rsidR="00027E13" w:rsidRDefault="00027E13" w:rsidP="008F5CDF">
      <w:pPr>
        <w:jc w:val="center"/>
      </w:pPr>
    </w:p>
    <w:p w14:paraId="3B8AA789" w14:textId="77777777" w:rsidR="00027E13" w:rsidRDefault="001F4CC1" w:rsidP="008F5CDF">
      <w:pPr>
        <w:jc w:val="center"/>
      </w:pPr>
      <w:hyperlink r:id="rId13" w:history="1">
        <w:r w:rsidR="00027E13">
          <w:rPr>
            <w:rStyle w:val="Hyperlink"/>
          </w:rPr>
          <w:t>https://www.pewforum.org/religious-landscape-study/metro-area/philadelphia-metro-area/</w:t>
        </w:r>
      </w:hyperlink>
    </w:p>
    <w:p w14:paraId="5149FF45" w14:textId="77777777" w:rsidR="00027E13" w:rsidRDefault="00027E13" w:rsidP="008F5CDF">
      <w:pPr>
        <w:jc w:val="center"/>
      </w:pPr>
    </w:p>
    <w:p w14:paraId="1ED2E55E" w14:textId="77777777" w:rsidR="00027E13" w:rsidRDefault="00027E13" w:rsidP="008F5CDF">
      <w:pPr>
        <w:jc w:val="center"/>
      </w:pPr>
    </w:p>
    <w:p w14:paraId="1BB5FED3" w14:textId="77777777" w:rsidR="00027E13" w:rsidRPr="008602FE" w:rsidRDefault="00027E13" w:rsidP="008F5CDF">
      <w:pPr>
        <w:rPr>
          <w:b/>
          <w:bCs/>
          <w:u w:val="single"/>
        </w:rPr>
      </w:pPr>
      <w:r w:rsidRPr="008602FE">
        <w:rPr>
          <w:b/>
          <w:bCs/>
          <w:u w:val="single"/>
        </w:rPr>
        <w:t>Religious Faith</w:t>
      </w:r>
      <w:r w:rsidRPr="008602FE">
        <w:rPr>
          <w:b/>
          <w:bCs/>
          <w:u w:val="single"/>
        </w:rPr>
        <w:tab/>
      </w:r>
      <w:r w:rsidRPr="008602FE">
        <w:rPr>
          <w:b/>
          <w:bCs/>
          <w:u w:val="single"/>
        </w:rPr>
        <w:tab/>
      </w:r>
      <w:r w:rsidRPr="008602FE">
        <w:rPr>
          <w:b/>
          <w:bCs/>
          <w:u w:val="single"/>
        </w:rPr>
        <w:tab/>
      </w:r>
      <w:r w:rsidRPr="008602FE">
        <w:rPr>
          <w:b/>
          <w:bCs/>
          <w:u w:val="single"/>
        </w:rPr>
        <w:tab/>
        <w:t>Philadelphia Metro Area</w:t>
      </w:r>
    </w:p>
    <w:p w14:paraId="2FFD968E" w14:textId="77777777" w:rsidR="00027E13" w:rsidRDefault="00027E13" w:rsidP="008F5CDF">
      <w:pPr>
        <w:rPr>
          <w:b/>
          <w:bCs/>
        </w:rPr>
      </w:pPr>
    </w:p>
    <w:p w14:paraId="2E859E61" w14:textId="77777777" w:rsidR="00027E13" w:rsidRDefault="00027E13" w:rsidP="008F5CDF">
      <w:pPr>
        <w:rPr>
          <w:b/>
          <w:bCs/>
        </w:rPr>
      </w:pPr>
      <w:r>
        <w:rPr>
          <w:b/>
          <w:bCs/>
        </w:rPr>
        <w:t>Christian</w:t>
      </w:r>
      <w:r>
        <w:rPr>
          <w:b/>
          <w:bCs/>
        </w:rPr>
        <w:tab/>
      </w:r>
      <w:r>
        <w:rPr>
          <w:b/>
          <w:bCs/>
        </w:rPr>
        <w:tab/>
      </w:r>
      <w:r>
        <w:rPr>
          <w:b/>
          <w:bCs/>
        </w:rPr>
        <w:tab/>
      </w:r>
      <w:r>
        <w:rPr>
          <w:b/>
          <w:bCs/>
        </w:rPr>
        <w:tab/>
      </w:r>
      <w:r>
        <w:rPr>
          <w:b/>
          <w:bCs/>
        </w:rPr>
        <w:tab/>
        <w:t>68%</w:t>
      </w:r>
    </w:p>
    <w:p w14:paraId="5719AC14" w14:textId="77777777" w:rsidR="00027E13" w:rsidRDefault="00027E13" w:rsidP="008F5CDF">
      <w:pPr>
        <w:rPr>
          <w:b/>
          <w:bCs/>
        </w:rPr>
      </w:pPr>
    </w:p>
    <w:p w14:paraId="0EEB67FD" w14:textId="77777777" w:rsidR="00027E13" w:rsidRDefault="00027E13" w:rsidP="008F5CDF">
      <w:r>
        <w:tab/>
        <w:t>Evangelical Protestant</w:t>
      </w:r>
      <w:r>
        <w:tab/>
      </w:r>
      <w:r>
        <w:tab/>
      </w:r>
      <w:r>
        <w:tab/>
        <w:t>13%</w:t>
      </w:r>
    </w:p>
    <w:p w14:paraId="78011DE3" w14:textId="77777777" w:rsidR="00027E13" w:rsidRDefault="00027E13" w:rsidP="008F5CDF"/>
    <w:p w14:paraId="5DE48A85" w14:textId="77777777" w:rsidR="00027E13" w:rsidRDefault="00027E13" w:rsidP="008F5CDF">
      <w:r>
        <w:tab/>
        <w:t>Mainline Protestant</w:t>
      </w:r>
      <w:r>
        <w:tab/>
      </w:r>
      <w:r>
        <w:tab/>
      </w:r>
      <w:r>
        <w:tab/>
        <w:t>17%</w:t>
      </w:r>
    </w:p>
    <w:p w14:paraId="23A2F04D" w14:textId="77777777" w:rsidR="00027E13" w:rsidRDefault="00027E13" w:rsidP="008F5CDF"/>
    <w:p w14:paraId="3CE98799" w14:textId="77777777" w:rsidR="00027E13" w:rsidRDefault="00027E13" w:rsidP="008F5CDF">
      <w:r>
        <w:tab/>
        <w:t>Historically Black Protestant</w:t>
      </w:r>
      <w:r>
        <w:tab/>
      </w:r>
      <w:r>
        <w:tab/>
        <w:t>11%</w:t>
      </w:r>
    </w:p>
    <w:p w14:paraId="6603D950" w14:textId="77777777" w:rsidR="00027E13" w:rsidRDefault="00027E13" w:rsidP="008F5CDF"/>
    <w:p w14:paraId="3CB4BF02" w14:textId="77777777" w:rsidR="00027E13" w:rsidRDefault="00027E13" w:rsidP="008F5CDF">
      <w:r>
        <w:tab/>
        <w:t>Catholic</w:t>
      </w:r>
      <w:r>
        <w:tab/>
      </w:r>
      <w:r>
        <w:tab/>
      </w:r>
      <w:r>
        <w:tab/>
      </w:r>
      <w:r>
        <w:tab/>
        <w:t>26%</w:t>
      </w:r>
    </w:p>
    <w:p w14:paraId="7D108D9C" w14:textId="77777777" w:rsidR="00027E13" w:rsidRDefault="00027E13" w:rsidP="008F5CDF"/>
    <w:p w14:paraId="7F158A5C" w14:textId="77777777" w:rsidR="00027E13" w:rsidRDefault="00027E13" w:rsidP="008F5CDF">
      <w:r>
        <w:tab/>
        <w:t>Mormon</w:t>
      </w:r>
      <w:r>
        <w:tab/>
      </w:r>
      <w:r>
        <w:tab/>
      </w:r>
      <w:r>
        <w:tab/>
      </w:r>
      <w:r>
        <w:tab/>
        <w:t>&lt;1%</w:t>
      </w:r>
    </w:p>
    <w:p w14:paraId="7869F2D0" w14:textId="77777777" w:rsidR="00027E13" w:rsidRDefault="00027E13" w:rsidP="008F5CDF"/>
    <w:p w14:paraId="13951E76" w14:textId="77777777" w:rsidR="00027E13" w:rsidRDefault="00027E13" w:rsidP="008F5CDF">
      <w:r>
        <w:tab/>
        <w:t>Orthodox Christian</w:t>
      </w:r>
      <w:r>
        <w:tab/>
      </w:r>
      <w:r>
        <w:tab/>
      </w:r>
      <w:r>
        <w:tab/>
        <w:t>&lt;1%</w:t>
      </w:r>
    </w:p>
    <w:p w14:paraId="5ABE42F2" w14:textId="77777777" w:rsidR="00027E13" w:rsidRDefault="00027E13" w:rsidP="008F5CDF"/>
    <w:p w14:paraId="501B32F4" w14:textId="77777777" w:rsidR="00027E13" w:rsidRDefault="00027E13" w:rsidP="008F5CDF">
      <w:r>
        <w:tab/>
        <w:t>Jehovah’s Witness</w:t>
      </w:r>
      <w:r>
        <w:tab/>
      </w:r>
      <w:r>
        <w:tab/>
      </w:r>
      <w:r>
        <w:tab/>
        <w:t>1%</w:t>
      </w:r>
    </w:p>
    <w:p w14:paraId="3E7E89D7" w14:textId="77777777" w:rsidR="00027E13" w:rsidRDefault="00027E13" w:rsidP="008F5CDF"/>
    <w:p w14:paraId="177AD6B9" w14:textId="77777777" w:rsidR="00027E13" w:rsidRDefault="00027E13" w:rsidP="008F5CDF">
      <w:r>
        <w:tab/>
        <w:t>Other Christian</w:t>
      </w:r>
      <w:r>
        <w:tab/>
      </w:r>
      <w:r>
        <w:tab/>
      </w:r>
      <w:r>
        <w:tab/>
        <w:t>&lt;1%</w:t>
      </w:r>
    </w:p>
    <w:p w14:paraId="5E8C33F9" w14:textId="77777777" w:rsidR="00027E13" w:rsidRDefault="00027E13" w:rsidP="008F5CDF"/>
    <w:p w14:paraId="43B2BD36" w14:textId="77777777" w:rsidR="00027E13" w:rsidRDefault="00027E13" w:rsidP="008F5CDF"/>
    <w:p w14:paraId="3B118DB8" w14:textId="77777777" w:rsidR="00027E13" w:rsidRDefault="00027E13" w:rsidP="008F5CDF">
      <w:pPr>
        <w:rPr>
          <w:b/>
          <w:bCs/>
        </w:rPr>
      </w:pPr>
      <w:r>
        <w:rPr>
          <w:b/>
          <w:bCs/>
        </w:rPr>
        <w:t>Non-Christian Faiths</w:t>
      </w:r>
      <w:r>
        <w:rPr>
          <w:b/>
          <w:bCs/>
        </w:rPr>
        <w:tab/>
      </w:r>
      <w:r>
        <w:rPr>
          <w:b/>
          <w:bCs/>
        </w:rPr>
        <w:tab/>
      </w:r>
      <w:r>
        <w:rPr>
          <w:b/>
          <w:bCs/>
        </w:rPr>
        <w:tab/>
        <w:t>8%</w:t>
      </w:r>
    </w:p>
    <w:p w14:paraId="2B76A22A" w14:textId="77777777" w:rsidR="00027E13" w:rsidRDefault="00027E13" w:rsidP="008F5CDF">
      <w:pPr>
        <w:rPr>
          <w:b/>
          <w:bCs/>
        </w:rPr>
      </w:pPr>
    </w:p>
    <w:p w14:paraId="0137E254" w14:textId="77777777" w:rsidR="00027E13" w:rsidRDefault="00027E13" w:rsidP="008F5CDF">
      <w:r>
        <w:tab/>
        <w:t>Jewish</w:t>
      </w:r>
      <w:r>
        <w:tab/>
      </w:r>
      <w:r>
        <w:tab/>
      </w:r>
      <w:r>
        <w:tab/>
      </w:r>
      <w:r>
        <w:tab/>
      </w:r>
      <w:r>
        <w:tab/>
        <w:t>3%</w:t>
      </w:r>
    </w:p>
    <w:p w14:paraId="57F2656A" w14:textId="77777777" w:rsidR="00027E13" w:rsidRDefault="00027E13" w:rsidP="008F5CDF"/>
    <w:p w14:paraId="0929767E" w14:textId="77777777" w:rsidR="00027E13" w:rsidRDefault="00027E13" w:rsidP="008F5CDF">
      <w:r>
        <w:tab/>
        <w:t>Muslim</w:t>
      </w:r>
      <w:r>
        <w:tab/>
      </w:r>
      <w:r>
        <w:tab/>
      </w:r>
      <w:r>
        <w:tab/>
      </w:r>
      <w:r>
        <w:tab/>
        <w:t>1%</w:t>
      </w:r>
    </w:p>
    <w:p w14:paraId="16B37CB1" w14:textId="77777777" w:rsidR="00027E13" w:rsidRDefault="00027E13" w:rsidP="008F5CDF"/>
    <w:p w14:paraId="7EC35FA0" w14:textId="77777777" w:rsidR="00027E13" w:rsidRDefault="00027E13" w:rsidP="008F5CDF">
      <w:r>
        <w:tab/>
        <w:t>Buddhist</w:t>
      </w:r>
      <w:r>
        <w:tab/>
      </w:r>
      <w:r>
        <w:tab/>
      </w:r>
      <w:r>
        <w:tab/>
      </w:r>
      <w:r>
        <w:tab/>
        <w:t>1%</w:t>
      </w:r>
    </w:p>
    <w:p w14:paraId="28386859" w14:textId="77777777" w:rsidR="00027E13" w:rsidRDefault="00027E13" w:rsidP="008F5CDF"/>
    <w:p w14:paraId="1707F57A" w14:textId="77777777" w:rsidR="00027E13" w:rsidRDefault="00027E13" w:rsidP="008F5CDF">
      <w:r>
        <w:tab/>
        <w:t>Hindu</w:t>
      </w:r>
      <w:r>
        <w:tab/>
      </w:r>
      <w:r>
        <w:tab/>
      </w:r>
      <w:r>
        <w:tab/>
      </w:r>
      <w:r>
        <w:tab/>
      </w:r>
      <w:r>
        <w:tab/>
        <w:t>1%</w:t>
      </w:r>
    </w:p>
    <w:p w14:paraId="27610650" w14:textId="77777777" w:rsidR="00027E13" w:rsidRDefault="00027E13" w:rsidP="008F5CDF"/>
    <w:p w14:paraId="503BFF5B" w14:textId="77777777" w:rsidR="00027E13" w:rsidRDefault="00027E13" w:rsidP="008F5CDF">
      <w:r>
        <w:tab/>
        <w:t xml:space="preserve">Other World Religions </w:t>
      </w:r>
      <w:r>
        <w:tab/>
      </w:r>
      <w:r>
        <w:tab/>
        <w:t>&lt;1%</w:t>
      </w:r>
    </w:p>
    <w:p w14:paraId="28C02D29" w14:textId="77777777" w:rsidR="00027E13" w:rsidRDefault="00027E13" w:rsidP="008F5CDF"/>
    <w:p w14:paraId="6F915555" w14:textId="77777777" w:rsidR="00027E13" w:rsidRDefault="00027E13" w:rsidP="008F5CDF">
      <w:r>
        <w:tab/>
        <w:t>Other Faiths</w:t>
      </w:r>
      <w:r>
        <w:tab/>
      </w:r>
      <w:r>
        <w:tab/>
      </w:r>
      <w:r>
        <w:tab/>
      </w:r>
      <w:r>
        <w:tab/>
        <w:t>1%</w:t>
      </w:r>
    </w:p>
    <w:p w14:paraId="35839D1C" w14:textId="77777777" w:rsidR="00027E13" w:rsidRDefault="00027E13" w:rsidP="008F5CDF"/>
    <w:p w14:paraId="152EFF23" w14:textId="77777777" w:rsidR="00027E13" w:rsidRDefault="00027E13" w:rsidP="008F5CDF"/>
    <w:p w14:paraId="46FE8B86" w14:textId="77777777" w:rsidR="00027E13" w:rsidRDefault="00027E13" w:rsidP="008F5CDF"/>
    <w:p w14:paraId="2E3B7B28" w14:textId="77777777" w:rsidR="00027E13" w:rsidRDefault="00027E13" w:rsidP="008F5CDF">
      <w:pPr>
        <w:rPr>
          <w:b/>
          <w:bCs/>
        </w:rPr>
      </w:pPr>
      <w:r>
        <w:rPr>
          <w:b/>
          <w:bCs/>
        </w:rPr>
        <w:lastRenderedPageBreak/>
        <w:t>Unaffiliated (religious ‘nones’)</w:t>
      </w:r>
      <w:r>
        <w:rPr>
          <w:b/>
          <w:bCs/>
        </w:rPr>
        <w:tab/>
      </w:r>
      <w:r>
        <w:rPr>
          <w:b/>
          <w:bCs/>
        </w:rPr>
        <w:tab/>
        <w:t>24%</w:t>
      </w:r>
    </w:p>
    <w:p w14:paraId="3AF08174" w14:textId="77777777" w:rsidR="00027E13" w:rsidRDefault="00027E13" w:rsidP="008F5CDF">
      <w:pPr>
        <w:rPr>
          <w:b/>
          <w:bCs/>
        </w:rPr>
      </w:pPr>
    </w:p>
    <w:p w14:paraId="37A30367" w14:textId="77777777" w:rsidR="00027E13" w:rsidRDefault="00027E13" w:rsidP="008F5CDF">
      <w:r>
        <w:rPr>
          <w:b/>
          <w:bCs/>
        </w:rPr>
        <w:tab/>
      </w:r>
      <w:r>
        <w:t>Atheist</w:t>
      </w:r>
      <w:r>
        <w:tab/>
      </w:r>
      <w:r>
        <w:tab/>
      </w:r>
      <w:r>
        <w:tab/>
      </w:r>
      <w:r>
        <w:tab/>
      </w:r>
      <w:r>
        <w:tab/>
        <w:t>5%</w:t>
      </w:r>
    </w:p>
    <w:p w14:paraId="03C64C1B" w14:textId="77777777" w:rsidR="00027E13" w:rsidRDefault="00027E13" w:rsidP="008F5CDF"/>
    <w:p w14:paraId="6962586F" w14:textId="77777777" w:rsidR="00027E13" w:rsidRDefault="00027E13" w:rsidP="008F5CDF">
      <w:r>
        <w:tab/>
        <w:t>Agnostic</w:t>
      </w:r>
      <w:r>
        <w:tab/>
      </w:r>
      <w:r>
        <w:tab/>
      </w:r>
      <w:r>
        <w:tab/>
      </w:r>
      <w:r>
        <w:tab/>
        <w:t>4%</w:t>
      </w:r>
    </w:p>
    <w:p w14:paraId="7CE7961A" w14:textId="77777777" w:rsidR="00027E13" w:rsidRDefault="00027E13" w:rsidP="008F5CDF"/>
    <w:p w14:paraId="5B766658" w14:textId="77777777" w:rsidR="00027E13" w:rsidRDefault="00027E13" w:rsidP="008F5CDF">
      <w:r>
        <w:tab/>
        <w:t>Nothing in particular</w:t>
      </w:r>
      <w:r>
        <w:tab/>
      </w:r>
      <w:r>
        <w:tab/>
      </w:r>
      <w:r>
        <w:tab/>
        <w:t>15%</w:t>
      </w:r>
    </w:p>
    <w:p w14:paraId="68412465" w14:textId="77777777" w:rsidR="00027E13" w:rsidRDefault="00027E13" w:rsidP="008F5CDF"/>
    <w:p w14:paraId="261E1C25" w14:textId="77777777" w:rsidR="00027E13" w:rsidRPr="00574429" w:rsidRDefault="00027E13" w:rsidP="008F5CDF">
      <w:pPr>
        <w:rPr>
          <w:b/>
          <w:bCs/>
        </w:rPr>
      </w:pPr>
      <w:r>
        <w:rPr>
          <w:b/>
          <w:bCs/>
        </w:rPr>
        <w:t>Don’t Know</w:t>
      </w:r>
      <w:r>
        <w:rPr>
          <w:b/>
          <w:bCs/>
        </w:rPr>
        <w:tab/>
      </w:r>
      <w:r>
        <w:rPr>
          <w:b/>
          <w:bCs/>
        </w:rPr>
        <w:tab/>
      </w:r>
      <w:r>
        <w:rPr>
          <w:b/>
          <w:bCs/>
        </w:rPr>
        <w:tab/>
      </w:r>
      <w:r>
        <w:rPr>
          <w:b/>
          <w:bCs/>
        </w:rPr>
        <w:tab/>
      </w:r>
      <w:r>
        <w:rPr>
          <w:b/>
          <w:bCs/>
        </w:rPr>
        <w:tab/>
        <w:t>1%</w:t>
      </w:r>
    </w:p>
    <w:p w14:paraId="6C2A8F08" w14:textId="77777777" w:rsidR="00027E13" w:rsidRDefault="00027E13" w:rsidP="008F5CDF"/>
    <w:p w14:paraId="37BE0CB5" w14:textId="77777777" w:rsidR="00027E13" w:rsidRDefault="00027E13" w:rsidP="008F5CDF"/>
    <w:p w14:paraId="10FA5DB0" w14:textId="77777777" w:rsidR="00027E13" w:rsidRDefault="00027E13" w:rsidP="008F5CDF"/>
    <w:p w14:paraId="1B662B97" w14:textId="77777777" w:rsidR="008602FE" w:rsidRDefault="008602FE">
      <w:pPr>
        <w:rPr>
          <w:b/>
          <w:bCs/>
        </w:rPr>
      </w:pPr>
      <w:r>
        <w:rPr>
          <w:b/>
          <w:bCs/>
        </w:rPr>
        <w:br w:type="page"/>
      </w:r>
    </w:p>
    <w:p w14:paraId="6FE8EBEC" w14:textId="1505D26C" w:rsidR="00027E13" w:rsidRDefault="00027E13" w:rsidP="008F5CDF">
      <w:pPr>
        <w:jc w:val="center"/>
        <w:rPr>
          <w:b/>
          <w:bCs/>
        </w:rPr>
      </w:pPr>
      <w:r>
        <w:rPr>
          <w:b/>
          <w:bCs/>
        </w:rPr>
        <w:lastRenderedPageBreak/>
        <w:t>Appendix 2</w:t>
      </w:r>
    </w:p>
    <w:p w14:paraId="55AFA569" w14:textId="77777777" w:rsidR="00027E13" w:rsidRDefault="00027E13" w:rsidP="008F5CDF">
      <w:pPr>
        <w:jc w:val="center"/>
        <w:rPr>
          <w:b/>
          <w:bCs/>
        </w:rPr>
      </w:pPr>
    </w:p>
    <w:p w14:paraId="4E697D8B" w14:textId="77777777" w:rsidR="00027E13" w:rsidRDefault="00027E13" w:rsidP="008F5CDF">
      <w:pPr>
        <w:jc w:val="center"/>
      </w:pPr>
      <w:r>
        <w:t>Religiosity of Adults in the Philadelphia Metropolitan Area and Other Metro Areas (2014)</w:t>
      </w:r>
    </w:p>
    <w:p w14:paraId="40021384" w14:textId="77777777" w:rsidR="00027E13" w:rsidRDefault="00027E13" w:rsidP="008F5CDF">
      <w:pPr>
        <w:jc w:val="center"/>
      </w:pPr>
    </w:p>
    <w:p w14:paraId="2AB37683" w14:textId="77777777" w:rsidR="00027E13" w:rsidRDefault="00027E13" w:rsidP="008F5CDF">
      <w:pPr>
        <w:jc w:val="center"/>
      </w:pPr>
      <w:r>
        <w:t xml:space="preserve">Source: PEW Research Center: Religion &amp; Public Life  </w:t>
      </w:r>
    </w:p>
    <w:p w14:paraId="41D644F9" w14:textId="77777777" w:rsidR="00027E13" w:rsidRDefault="00027E13" w:rsidP="008F5CDF">
      <w:pPr>
        <w:jc w:val="center"/>
      </w:pPr>
    </w:p>
    <w:p w14:paraId="5420E5F0" w14:textId="77777777" w:rsidR="00027E13" w:rsidRDefault="001F4CC1" w:rsidP="008F5CDF">
      <w:pPr>
        <w:jc w:val="center"/>
      </w:pPr>
      <w:hyperlink r:id="rId14" w:history="1">
        <w:r w:rsidR="00027E13">
          <w:rPr>
            <w:rStyle w:val="Hyperlink"/>
          </w:rPr>
          <w:t>https://www.pewforum.org/religious-landscape-study/metro-area/philadelphia-metro-area/</w:t>
        </w:r>
      </w:hyperlink>
    </w:p>
    <w:p w14:paraId="0D220E18" w14:textId="77777777" w:rsidR="00027E13" w:rsidRDefault="00027E13" w:rsidP="008F5CDF">
      <w:pPr>
        <w:jc w:val="center"/>
      </w:pPr>
    </w:p>
    <w:p w14:paraId="6E836364" w14:textId="77777777" w:rsidR="00027E13" w:rsidRDefault="00027E13" w:rsidP="008F5CDF">
      <w:pPr>
        <w:jc w:val="center"/>
        <w:rPr>
          <w:b/>
          <w:bCs/>
        </w:rPr>
      </w:pPr>
      <w:r w:rsidRPr="00574429">
        <w:rPr>
          <w:b/>
          <w:bCs/>
        </w:rPr>
        <w:t>Belief in God</w:t>
      </w:r>
    </w:p>
    <w:p w14:paraId="4188E7C4" w14:textId="77777777" w:rsidR="00027E13" w:rsidRDefault="00027E13" w:rsidP="008F5CDF">
      <w:pPr>
        <w:jc w:val="center"/>
        <w:rPr>
          <w:b/>
          <w:bCs/>
        </w:rPr>
      </w:pPr>
    </w:p>
    <w:p w14:paraId="3C302E88" w14:textId="77777777" w:rsidR="00027E13" w:rsidRPr="008602FE" w:rsidRDefault="00027E13" w:rsidP="008F5CDF">
      <w:pPr>
        <w:rPr>
          <w:b/>
          <w:bCs/>
          <w:u w:val="single"/>
        </w:rPr>
      </w:pPr>
      <w:r w:rsidRPr="008602FE">
        <w:rPr>
          <w:b/>
          <w:bCs/>
          <w:u w:val="single"/>
        </w:rPr>
        <w:t>Metro Region</w:t>
      </w:r>
      <w:r w:rsidRPr="008602FE">
        <w:rPr>
          <w:b/>
          <w:bCs/>
          <w:u w:val="single"/>
        </w:rPr>
        <w:tab/>
      </w:r>
      <w:r w:rsidRPr="008602FE">
        <w:rPr>
          <w:b/>
          <w:bCs/>
          <w:u w:val="single"/>
        </w:rPr>
        <w:tab/>
        <w:t>Absolutely Certain</w:t>
      </w:r>
      <w:r w:rsidRPr="008602FE">
        <w:rPr>
          <w:b/>
          <w:bCs/>
          <w:u w:val="single"/>
        </w:rPr>
        <w:tab/>
        <w:t>Fairly Certain</w:t>
      </w:r>
      <w:r w:rsidRPr="008602FE">
        <w:rPr>
          <w:b/>
          <w:bCs/>
          <w:u w:val="single"/>
        </w:rPr>
        <w:tab/>
        <w:t>Not Too</w:t>
      </w:r>
      <w:r w:rsidRPr="008602FE">
        <w:rPr>
          <w:b/>
          <w:bCs/>
          <w:u w:val="single"/>
        </w:rPr>
        <w:tab/>
        <w:t>Do Not</w:t>
      </w:r>
    </w:p>
    <w:p w14:paraId="1F75F991" w14:textId="77777777" w:rsidR="00027E13" w:rsidRDefault="00027E13" w:rsidP="008F5CDF">
      <w:pPr>
        <w:rPr>
          <w:b/>
          <w:bCs/>
        </w:rPr>
      </w:pPr>
    </w:p>
    <w:p w14:paraId="0BF3E135" w14:textId="77777777" w:rsidR="00027E13" w:rsidRPr="00574429" w:rsidRDefault="00027E13" w:rsidP="008F5CDF">
      <w:r>
        <w:rPr>
          <w:b/>
          <w:bCs/>
        </w:rPr>
        <w:t>Philadelphia</w:t>
      </w:r>
      <w:r>
        <w:rPr>
          <w:b/>
          <w:bCs/>
        </w:rPr>
        <w:tab/>
      </w:r>
      <w:r>
        <w:rPr>
          <w:b/>
          <w:bCs/>
        </w:rPr>
        <w:tab/>
      </w:r>
      <w:r>
        <w:t>57%</w:t>
      </w:r>
      <w:r>
        <w:tab/>
      </w:r>
      <w:r>
        <w:tab/>
      </w:r>
      <w:r>
        <w:tab/>
        <w:t>20%</w:t>
      </w:r>
      <w:r>
        <w:tab/>
      </w:r>
      <w:r>
        <w:tab/>
      </w:r>
      <w:r>
        <w:tab/>
        <w:t>7%</w:t>
      </w:r>
      <w:r>
        <w:tab/>
      </w:r>
      <w:r>
        <w:tab/>
        <w:t>13%</w:t>
      </w:r>
    </w:p>
    <w:p w14:paraId="26136434" w14:textId="77777777" w:rsidR="00027E13" w:rsidRDefault="00027E13" w:rsidP="008F5CDF">
      <w:pPr>
        <w:rPr>
          <w:b/>
          <w:bCs/>
        </w:rPr>
      </w:pPr>
    </w:p>
    <w:p w14:paraId="50F7F056" w14:textId="77777777" w:rsidR="00027E13" w:rsidRPr="00574429" w:rsidRDefault="00027E13" w:rsidP="008F5CDF">
      <w:r>
        <w:rPr>
          <w:b/>
          <w:bCs/>
        </w:rPr>
        <w:t>Boston</w:t>
      </w:r>
      <w:r>
        <w:rPr>
          <w:b/>
          <w:bCs/>
        </w:rPr>
        <w:tab/>
      </w:r>
      <w:r>
        <w:rPr>
          <w:b/>
          <w:bCs/>
        </w:rPr>
        <w:tab/>
      </w:r>
      <w:r>
        <w:rPr>
          <w:b/>
          <w:bCs/>
        </w:rPr>
        <w:tab/>
      </w:r>
      <w:r>
        <w:t>44%</w:t>
      </w:r>
      <w:r>
        <w:tab/>
      </w:r>
      <w:r>
        <w:tab/>
      </w:r>
      <w:r>
        <w:tab/>
        <w:t>24%</w:t>
      </w:r>
      <w:r>
        <w:tab/>
      </w:r>
      <w:r>
        <w:tab/>
      </w:r>
      <w:r>
        <w:tab/>
        <w:t>10%</w:t>
      </w:r>
      <w:r>
        <w:tab/>
      </w:r>
      <w:r>
        <w:tab/>
        <w:t>17%</w:t>
      </w:r>
    </w:p>
    <w:p w14:paraId="52CBFE17" w14:textId="77777777" w:rsidR="00027E13" w:rsidRDefault="00027E13" w:rsidP="008F5CDF">
      <w:pPr>
        <w:rPr>
          <w:b/>
          <w:bCs/>
        </w:rPr>
      </w:pPr>
    </w:p>
    <w:p w14:paraId="76DF92F1" w14:textId="77777777" w:rsidR="00027E13" w:rsidRPr="00574429" w:rsidRDefault="00027E13" w:rsidP="008F5CDF">
      <w:r>
        <w:rPr>
          <w:b/>
          <w:bCs/>
        </w:rPr>
        <w:t>Los Angeles</w:t>
      </w:r>
      <w:r>
        <w:rPr>
          <w:b/>
          <w:bCs/>
        </w:rPr>
        <w:tab/>
      </w:r>
      <w:r>
        <w:rPr>
          <w:b/>
          <w:bCs/>
        </w:rPr>
        <w:tab/>
      </w:r>
      <w:r w:rsidRPr="00574429">
        <w:t>53%</w:t>
      </w:r>
      <w:r w:rsidRPr="00574429">
        <w:tab/>
      </w:r>
      <w:r w:rsidRPr="00574429">
        <w:tab/>
      </w:r>
      <w:r w:rsidRPr="00574429">
        <w:tab/>
        <w:t>23%</w:t>
      </w:r>
      <w:r w:rsidRPr="00574429">
        <w:tab/>
      </w:r>
      <w:r w:rsidRPr="00574429">
        <w:tab/>
      </w:r>
      <w:r w:rsidRPr="00574429">
        <w:tab/>
        <w:t>9%</w:t>
      </w:r>
      <w:r w:rsidRPr="00574429">
        <w:tab/>
      </w:r>
      <w:r w:rsidRPr="00574429">
        <w:tab/>
        <w:t>11%</w:t>
      </w:r>
    </w:p>
    <w:p w14:paraId="7A15188A" w14:textId="77777777" w:rsidR="00027E13" w:rsidRDefault="00027E13" w:rsidP="008F5CDF">
      <w:pPr>
        <w:rPr>
          <w:b/>
          <w:bCs/>
        </w:rPr>
      </w:pPr>
    </w:p>
    <w:p w14:paraId="165B630B" w14:textId="77777777" w:rsidR="00027E13" w:rsidRPr="00574429" w:rsidRDefault="00027E13" w:rsidP="008F5CDF">
      <w:r>
        <w:rPr>
          <w:b/>
          <w:bCs/>
        </w:rPr>
        <w:t>Dallas</w:t>
      </w:r>
      <w:r>
        <w:rPr>
          <w:b/>
          <w:bCs/>
        </w:rPr>
        <w:tab/>
      </w:r>
      <w:r>
        <w:rPr>
          <w:b/>
          <w:bCs/>
        </w:rPr>
        <w:tab/>
      </w:r>
      <w:r>
        <w:rPr>
          <w:b/>
          <w:bCs/>
        </w:rPr>
        <w:tab/>
      </w:r>
      <w:r>
        <w:t>70%</w:t>
      </w:r>
      <w:r>
        <w:tab/>
      </w:r>
      <w:r>
        <w:tab/>
      </w:r>
      <w:r>
        <w:tab/>
        <w:t>18%</w:t>
      </w:r>
      <w:r>
        <w:tab/>
      </w:r>
      <w:r>
        <w:tab/>
      </w:r>
      <w:r>
        <w:tab/>
        <w:t>3%</w:t>
      </w:r>
      <w:r>
        <w:tab/>
      </w:r>
      <w:r>
        <w:tab/>
        <w:t>7%</w:t>
      </w:r>
    </w:p>
    <w:p w14:paraId="4AF348AE" w14:textId="77777777" w:rsidR="00027E13" w:rsidRDefault="00027E13" w:rsidP="008F5CDF">
      <w:pPr>
        <w:rPr>
          <w:b/>
          <w:bCs/>
        </w:rPr>
      </w:pPr>
    </w:p>
    <w:p w14:paraId="72381113" w14:textId="77777777" w:rsidR="00027E13" w:rsidRPr="00574429" w:rsidRDefault="00027E13" w:rsidP="008F5CDF">
      <w:r>
        <w:rPr>
          <w:b/>
          <w:bCs/>
        </w:rPr>
        <w:t>Pittsburgh</w:t>
      </w:r>
      <w:r>
        <w:rPr>
          <w:b/>
          <w:bCs/>
        </w:rPr>
        <w:tab/>
      </w:r>
      <w:r>
        <w:rPr>
          <w:b/>
          <w:bCs/>
        </w:rPr>
        <w:tab/>
      </w:r>
      <w:r>
        <w:t>69%</w:t>
      </w:r>
      <w:r>
        <w:tab/>
      </w:r>
      <w:r>
        <w:tab/>
      </w:r>
      <w:r>
        <w:tab/>
        <w:t>16%</w:t>
      </w:r>
      <w:r>
        <w:tab/>
      </w:r>
      <w:r>
        <w:tab/>
      </w:r>
      <w:r>
        <w:tab/>
        <w:t>6%</w:t>
      </w:r>
      <w:r>
        <w:tab/>
      </w:r>
      <w:r>
        <w:tab/>
        <w:t>5%</w:t>
      </w:r>
    </w:p>
    <w:p w14:paraId="6BF40C3F" w14:textId="77777777" w:rsidR="00027E13" w:rsidRDefault="00027E13" w:rsidP="008F5CDF">
      <w:pPr>
        <w:rPr>
          <w:b/>
          <w:bCs/>
        </w:rPr>
      </w:pPr>
    </w:p>
    <w:p w14:paraId="0C86C0F4" w14:textId="77777777" w:rsidR="00027E13" w:rsidRDefault="00027E13" w:rsidP="008F5CDF">
      <w:r>
        <w:rPr>
          <w:b/>
          <w:bCs/>
        </w:rPr>
        <w:t>Detroit</w:t>
      </w:r>
      <w:r>
        <w:rPr>
          <w:b/>
          <w:bCs/>
        </w:rPr>
        <w:tab/>
      </w:r>
      <w:r>
        <w:rPr>
          <w:b/>
          <w:bCs/>
        </w:rPr>
        <w:tab/>
      </w:r>
      <w:r>
        <w:t>66%</w:t>
      </w:r>
      <w:r>
        <w:tab/>
      </w:r>
      <w:r>
        <w:tab/>
      </w:r>
      <w:r>
        <w:tab/>
        <w:t>20%</w:t>
      </w:r>
      <w:r>
        <w:tab/>
      </w:r>
      <w:r>
        <w:tab/>
      </w:r>
      <w:r>
        <w:tab/>
        <w:t>4%</w:t>
      </w:r>
      <w:r>
        <w:tab/>
      </w:r>
      <w:r>
        <w:tab/>
        <w:t>9%</w:t>
      </w:r>
    </w:p>
    <w:p w14:paraId="390F6AC0" w14:textId="2A4B549D" w:rsidR="008602FE" w:rsidRDefault="008602FE">
      <w:pPr>
        <w:rPr>
          <w:b/>
          <w:bCs/>
        </w:rPr>
      </w:pPr>
    </w:p>
    <w:p w14:paraId="26F9E03B" w14:textId="77777777" w:rsidR="0048643E" w:rsidRDefault="0048643E">
      <w:pPr>
        <w:rPr>
          <w:b/>
          <w:bCs/>
        </w:rPr>
      </w:pPr>
    </w:p>
    <w:p w14:paraId="1BADB2DF" w14:textId="62A3981D" w:rsidR="00027E13" w:rsidRDefault="00027E13" w:rsidP="008F5CDF">
      <w:pPr>
        <w:jc w:val="center"/>
        <w:rPr>
          <w:b/>
          <w:bCs/>
        </w:rPr>
      </w:pPr>
      <w:r>
        <w:rPr>
          <w:b/>
          <w:bCs/>
        </w:rPr>
        <w:t>Attendance at Religious Services</w:t>
      </w:r>
    </w:p>
    <w:p w14:paraId="71B3C9F2" w14:textId="77777777" w:rsidR="00027E13" w:rsidRDefault="00027E13" w:rsidP="008F5CDF">
      <w:pPr>
        <w:jc w:val="center"/>
        <w:rPr>
          <w:b/>
          <w:bCs/>
        </w:rPr>
      </w:pPr>
    </w:p>
    <w:p w14:paraId="19574290" w14:textId="126D4DAD" w:rsidR="00027E13" w:rsidRPr="008602FE" w:rsidRDefault="00027E13" w:rsidP="008F5CDF">
      <w:pPr>
        <w:rPr>
          <w:b/>
          <w:bCs/>
          <w:u w:val="single"/>
        </w:rPr>
      </w:pPr>
      <w:r w:rsidRPr="008602FE">
        <w:rPr>
          <w:b/>
          <w:bCs/>
          <w:u w:val="single"/>
        </w:rPr>
        <w:t>Metro Region</w:t>
      </w:r>
      <w:r w:rsidR="008602FE" w:rsidRPr="008602FE">
        <w:rPr>
          <w:b/>
          <w:bCs/>
          <w:u w:val="single"/>
        </w:rPr>
        <w:tab/>
      </w:r>
      <w:r w:rsidR="008602FE">
        <w:rPr>
          <w:b/>
          <w:bCs/>
          <w:u w:val="single"/>
        </w:rPr>
        <w:t xml:space="preserve"> </w:t>
      </w:r>
      <w:r w:rsidR="008602FE">
        <w:rPr>
          <w:b/>
          <w:bCs/>
          <w:u w:val="single"/>
        </w:rPr>
        <w:tab/>
      </w:r>
      <w:r w:rsidRPr="008602FE">
        <w:rPr>
          <w:b/>
          <w:bCs/>
          <w:u w:val="single"/>
        </w:rPr>
        <w:t>At Least Weekly</w:t>
      </w:r>
      <w:r w:rsidRPr="008602FE">
        <w:rPr>
          <w:b/>
          <w:bCs/>
          <w:u w:val="single"/>
        </w:rPr>
        <w:tab/>
      </w:r>
      <w:r w:rsidR="008602FE">
        <w:rPr>
          <w:b/>
          <w:bCs/>
          <w:u w:val="single"/>
        </w:rPr>
        <w:tab/>
      </w:r>
      <w:r w:rsidRPr="008602FE">
        <w:rPr>
          <w:b/>
          <w:bCs/>
          <w:u w:val="single"/>
        </w:rPr>
        <w:t>1-2x Month/</w:t>
      </w:r>
      <w:r w:rsidR="008602FE" w:rsidRPr="008602FE">
        <w:rPr>
          <w:b/>
          <w:bCs/>
          <w:u w:val="single"/>
        </w:rPr>
        <w:t>1-2x Year</w:t>
      </w:r>
      <w:r w:rsidR="008602FE">
        <w:rPr>
          <w:b/>
          <w:bCs/>
          <w:u w:val="single"/>
        </w:rPr>
        <w:t xml:space="preserve">   </w:t>
      </w:r>
      <w:r w:rsidR="008602FE">
        <w:rPr>
          <w:b/>
          <w:bCs/>
          <w:u w:val="single"/>
        </w:rPr>
        <w:tab/>
      </w:r>
      <w:r w:rsidRPr="008602FE">
        <w:rPr>
          <w:b/>
          <w:bCs/>
          <w:u w:val="single"/>
        </w:rPr>
        <w:t>Seldom/Never</w:t>
      </w:r>
    </w:p>
    <w:p w14:paraId="43A150ED" w14:textId="18BEB588" w:rsidR="00027E13" w:rsidRDefault="00027E13" w:rsidP="008F5CDF">
      <w:pPr>
        <w:rPr>
          <w:b/>
          <w:bCs/>
        </w:rPr>
      </w:pPr>
      <w:r>
        <w:rPr>
          <w:b/>
          <w:bCs/>
        </w:rPr>
        <w:tab/>
      </w:r>
      <w:r>
        <w:rPr>
          <w:b/>
          <w:bCs/>
        </w:rPr>
        <w:tab/>
      </w:r>
      <w:r>
        <w:rPr>
          <w:b/>
          <w:bCs/>
        </w:rPr>
        <w:tab/>
      </w:r>
      <w:r>
        <w:rPr>
          <w:b/>
          <w:bCs/>
        </w:rPr>
        <w:tab/>
      </w:r>
      <w:r>
        <w:rPr>
          <w:b/>
          <w:bCs/>
        </w:rPr>
        <w:tab/>
      </w:r>
      <w:r>
        <w:rPr>
          <w:b/>
          <w:bCs/>
        </w:rPr>
        <w:tab/>
      </w:r>
    </w:p>
    <w:p w14:paraId="0848E465" w14:textId="4C6CA6F3" w:rsidR="00027E13" w:rsidRPr="00574429" w:rsidRDefault="00027E13" w:rsidP="008F5CDF">
      <w:r>
        <w:rPr>
          <w:b/>
          <w:bCs/>
        </w:rPr>
        <w:t>Philadelphia</w:t>
      </w:r>
      <w:r>
        <w:rPr>
          <w:b/>
          <w:bCs/>
        </w:rPr>
        <w:tab/>
      </w:r>
      <w:r>
        <w:rPr>
          <w:b/>
          <w:bCs/>
        </w:rPr>
        <w:tab/>
      </w:r>
      <w:r w:rsidR="008602FE">
        <w:rPr>
          <w:b/>
          <w:bCs/>
        </w:rPr>
        <w:tab/>
      </w:r>
      <w:r>
        <w:t>31%</w:t>
      </w:r>
      <w:r>
        <w:tab/>
      </w:r>
      <w:r>
        <w:tab/>
      </w:r>
      <w:r>
        <w:tab/>
      </w:r>
      <w:r w:rsidR="008602FE">
        <w:tab/>
      </w:r>
      <w:r>
        <w:t>34%</w:t>
      </w:r>
      <w:r>
        <w:tab/>
      </w:r>
      <w:r>
        <w:tab/>
      </w:r>
      <w:r>
        <w:tab/>
        <w:t>35%</w:t>
      </w:r>
      <w:r>
        <w:tab/>
      </w:r>
      <w:r>
        <w:tab/>
      </w:r>
    </w:p>
    <w:p w14:paraId="6F6E9D80" w14:textId="77777777" w:rsidR="00027E13" w:rsidRDefault="00027E13" w:rsidP="008F5CDF">
      <w:pPr>
        <w:rPr>
          <w:b/>
          <w:bCs/>
        </w:rPr>
      </w:pPr>
    </w:p>
    <w:p w14:paraId="019D3B27" w14:textId="06813087" w:rsidR="00027E13" w:rsidRPr="00574429" w:rsidRDefault="00027E13" w:rsidP="008F5CDF">
      <w:r>
        <w:rPr>
          <w:b/>
          <w:bCs/>
        </w:rPr>
        <w:t>Boston</w:t>
      </w:r>
      <w:r>
        <w:rPr>
          <w:b/>
          <w:bCs/>
        </w:rPr>
        <w:tab/>
      </w:r>
      <w:r>
        <w:rPr>
          <w:b/>
          <w:bCs/>
        </w:rPr>
        <w:tab/>
      </w:r>
      <w:r>
        <w:rPr>
          <w:b/>
          <w:bCs/>
        </w:rPr>
        <w:tab/>
      </w:r>
      <w:r w:rsidR="008602FE">
        <w:rPr>
          <w:b/>
          <w:bCs/>
        </w:rPr>
        <w:tab/>
      </w:r>
      <w:r>
        <w:t>25%</w:t>
      </w:r>
      <w:r>
        <w:tab/>
      </w:r>
      <w:r>
        <w:tab/>
      </w:r>
      <w:r>
        <w:tab/>
      </w:r>
      <w:r w:rsidR="008602FE">
        <w:tab/>
      </w:r>
      <w:r>
        <w:t>31%</w:t>
      </w:r>
      <w:r>
        <w:tab/>
      </w:r>
      <w:r>
        <w:tab/>
      </w:r>
      <w:r>
        <w:tab/>
        <w:t>43%</w:t>
      </w:r>
      <w:r>
        <w:tab/>
      </w:r>
      <w:r>
        <w:tab/>
      </w:r>
    </w:p>
    <w:p w14:paraId="07F30031" w14:textId="77777777" w:rsidR="00027E13" w:rsidRDefault="00027E13" w:rsidP="008F5CDF">
      <w:pPr>
        <w:rPr>
          <w:b/>
          <w:bCs/>
        </w:rPr>
      </w:pPr>
    </w:p>
    <w:p w14:paraId="105B140C" w14:textId="252F5BD3" w:rsidR="00027E13" w:rsidRPr="00574429" w:rsidRDefault="00027E13" w:rsidP="008F5CDF">
      <w:r>
        <w:rPr>
          <w:b/>
          <w:bCs/>
        </w:rPr>
        <w:t>Los Angeles</w:t>
      </w:r>
      <w:r>
        <w:rPr>
          <w:b/>
          <w:bCs/>
        </w:rPr>
        <w:tab/>
      </w:r>
      <w:r>
        <w:rPr>
          <w:b/>
          <w:bCs/>
        </w:rPr>
        <w:tab/>
      </w:r>
      <w:r w:rsidR="008602FE">
        <w:rPr>
          <w:b/>
          <w:bCs/>
        </w:rPr>
        <w:tab/>
      </w:r>
      <w:r>
        <w:t>34</w:t>
      </w:r>
      <w:r w:rsidRPr="00574429">
        <w:t>%</w:t>
      </w:r>
      <w:r w:rsidRPr="00574429">
        <w:tab/>
      </w:r>
      <w:r w:rsidRPr="00574429">
        <w:tab/>
      </w:r>
      <w:r w:rsidRPr="00574429">
        <w:tab/>
      </w:r>
      <w:r w:rsidR="008602FE">
        <w:tab/>
      </w:r>
      <w:r>
        <w:t>35</w:t>
      </w:r>
      <w:r w:rsidRPr="00574429">
        <w:t>%</w:t>
      </w:r>
      <w:r w:rsidRPr="00574429">
        <w:tab/>
      </w:r>
      <w:r w:rsidRPr="00574429">
        <w:tab/>
      </w:r>
      <w:r w:rsidRPr="00574429">
        <w:tab/>
      </w:r>
      <w:r>
        <w:t>31</w:t>
      </w:r>
      <w:r w:rsidRPr="00574429">
        <w:t>%</w:t>
      </w:r>
      <w:r w:rsidRPr="00574429">
        <w:tab/>
      </w:r>
      <w:r w:rsidRPr="00574429">
        <w:tab/>
      </w:r>
    </w:p>
    <w:p w14:paraId="111CD0D7" w14:textId="77777777" w:rsidR="00027E13" w:rsidRDefault="00027E13" w:rsidP="008F5CDF">
      <w:pPr>
        <w:rPr>
          <w:b/>
          <w:bCs/>
        </w:rPr>
      </w:pPr>
    </w:p>
    <w:p w14:paraId="198473FB" w14:textId="24E26AA5" w:rsidR="00027E13" w:rsidRPr="00574429" w:rsidRDefault="00027E13" w:rsidP="008F5CDF">
      <w:r>
        <w:rPr>
          <w:b/>
          <w:bCs/>
        </w:rPr>
        <w:t>Dallas</w:t>
      </w:r>
      <w:r>
        <w:rPr>
          <w:b/>
          <w:bCs/>
        </w:rPr>
        <w:tab/>
      </w:r>
      <w:r>
        <w:rPr>
          <w:b/>
          <w:bCs/>
        </w:rPr>
        <w:tab/>
      </w:r>
      <w:r>
        <w:rPr>
          <w:b/>
          <w:bCs/>
        </w:rPr>
        <w:tab/>
      </w:r>
      <w:r w:rsidR="008602FE">
        <w:rPr>
          <w:b/>
          <w:bCs/>
        </w:rPr>
        <w:tab/>
      </w:r>
      <w:r>
        <w:t>41%</w:t>
      </w:r>
      <w:r>
        <w:tab/>
      </w:r>
      <w:r>
        <w:tab/>
      </w:r>
      <w:r>
        <w:tab/>
      </w:r>
      <w:r w:rsidR="008602FE">
        <w:tab/>
      </w:r>
      <w:r>
        <w:t>34%</w:t>
      </w:r>
      <w:r>
        <w:tab/>
      </w:r>
      <w:r>
        <w:tab/>
      </w:r>
      <w:r>
        <w:tab/>
        <w:t>24%</w:t>
      </w:r>
      <w:r>
        <w:tab/>
      </w:r>
      <w:r>
        <w:tab/>
      </w:r>
    </w:p>
    <w:p w14:paraId="096211EE" w14:textId="77777777" w:rsidR="00027E13" w:rsidRDefault="00027E13" w:rsidP="008F5CDF">
      <w:pPr>
        <w:rPr>
          <w:b/>
          <w:bCs/>
        </w:rPr>
      </w:pPr>
    </w:p>
    <w:p w14:paraId="125699F7" w14:textId="1D22103D" w:rsidR="00027E13" w:rsidRPr="00574429" w:rsidRDefault="00027E13" w:rsidP="008F5CDF">
      <w:r>
        <w:rPr>
          <w:b/>
          <w:bCs/>
        </w:rPr>
        <w:t>Pittsburgh</w:t>
      </w:r>
      <w:r>
        <w:rPr>
          <w:b/>
          <w:bCs/>
        </w:rPr>
        <w:tab/>
      </w:r>
      <w:r>
        <w:rPr>
          <w:b/>
          <w:bCs/>
        </w:rPr>
        <w:tab/>
      </w:r>
      <w:r w:rsidR="008602FE">
        <w:rPr>
          <w:b/>
          <w:bCs/>
        </w:rPr>
        <w:tab/>
      </w:r>
      <w:r>
        <w:t>29%</w:t>
      </w:r>
      <w:r>
        <w:tab/>
      </w:r>
      <w:r>
        <w:tab/>
      </w:r>
      <w:r>
        <w:tab/>
      </w:r>
      <w:r w:rsidR="008602FE">
        <w:tab/>
      </w:r>
      <w:r>
        <w:t>40%</w:t>
      </w:r>
      <w:r>
        <w:tab/>
      </w:r>
      <w:r>
        <w:tab/>
      </w:r>
      <w:r>
        <w:tab/>
        <w:t>31%</w:t>
      </w:r>
      <w:r>
        <w:tab/>
      </w:r>
      <w:r>
        <w:tab/>
      </w:r>
    </w:p>
    <w:p w14:paraId="1F5D40EF" w14:textId="77777777" w:rsidR="00027E13" w:rsidRDefault="00027E13" w:rsidP="008F5CDF">
      <w:pPr>
        <w:rPr>
          <w:b/>
          <w:bCs/>
        </w:rPr>
      </w:pPr>
    </w:p>
    <w:p w14:paraId="5790C263" w14:textId="3ED5B4E6" w:rsidR="00027E13" w:rsidRDefault="00027E13" w:rsidP="008F5CDF">
      <w:r>
        <w:rPr>
          <w:b/>
          <w:bCs/>
        </w:rPr>
        <w:t>Detroit</w:t>
      </w:r>
      <w:r>
        <w:rPr>
          <w:b/>
          <w:bCs/>
        </w:rPr>
        <w:tab/>
      </w:r>
      <w:r>
        <w:rPr>
          <w:b/>
          <w:bCs/>
        </w:rPr>
        <w:tab/>
      </w:r>
      <w:r w:rsidR="008602FE">
        <w:rPr>
          <w:b/>
          <w:bCs/>
        </w:rPr>
        <w:tab/>
      </w:r>
      <w:r>
        <w:t>29%</w:t>
      </w:r>
      <w:r>
        <w:tab/>
      </w:r>
      <w:r>
        <w:tab/>
      </w:r>
      <w:r>
        <w:tab/>
      </w:r>
      <w:r w:rsidR="008602FE">
        <w:tab/>
      </w:r>
      <w:r>
        <w:t>41%</w:t>
      </w:r>
      <w:r>
        <w:tab/>
      </w:r>
      <w:r>
        <w:tab/>
      </w:r>
      <w:r>
        <w:tab/>
        <w:t>30%</w:t>
      </w:r>
      <w:r>
        <w:tab/>
      </w:r>
      <w:r>
        <w:tab/>
      </w:r>
    </w:p>
    <w:p w14:paraId="677E42F1" w14:textId="77777777" w:rsidR="00027E13" w:rsidRDefault="00027E13" w:rsidP="008F5CDF"/>
    <w:p w14:paraId="71DAFA27" w14:textId="77777777" w:rsidR="00027E13" w:rsidRPr="009D4865" w:rsidRDefault="00027E13" w:rsidP="008F5CDF"/>
    <w:p w14:paraId="78BBABDE" w14:textId="77777777" w:rsidR="00027E13" w:rsidRPr="007653FD" w:rsidRDefault="00027E13" w:rsidP="008F5CDF">
      <w:pPr>
        <w:jc w:val="center"/>
      </w:pPr>
    </w:p>
    <w:p w14:paraId="621FCB28" w14:textId="77777777" w:rsidR="001D030B" w:rsidRPr="007653FD" w:rsidRDefault="001D030B" w:rsidP="008F5CDF">
      <w:pPr>
        <w:jc w:val="center"/>
      </w:pPr>
    </w:p>
    <w:sectPr w:rsidR="001D030B" w:rsidRPr="007653FD" w:rsidSect="000457F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FEBDA" w14:textId="77777777" w:rsidR="001F4CC1" w:rsidRDefault="001F4CC1" w:rsidP="00500F5B">
      <w:r>
        <w:separator/>
      </w:r>
    </w:p>
  </w:endnote>
  <w:endnote w:type="continuationSeparator" w:id="0">
    <w:p w14:paraId="2A529A5C" w14:textId="77777777" w:rsidR="001F4CC1" w:rsidRDefault="001F4CC1" w:rsidP="005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9DA3" w14:textId="77777777" w:rsidR="00E40E78" w:rsidRDefault="00E4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10047"/>
      <w:docPartObj>
        <w:docPartGallery w:val="Page Numbers (Bottom of Page)"/>
        <w:docPartUnique/>
      </w:docPartObj>
    </w:sdtPr>
    <w:sdtEndPr>
      <w:rPr>
        <w:noProof/>
      </w:rPr>
    </w:sdtEndPr>
    <w:sdtContent>
      <w:p w14:paraId="38D8BE95" w14:textId="65692B65" w:rsidR="00E40E78" w:rsidRDefault="00E40E78">
        <w:pPr>
          <w:pStyle w:val="Footer"/>
          <w:jc w:val="center"/>
        </w:pPr>
        <w:r>
          <w:fldChar w:fldCharType="begin"/>
        </w:r>
        <w:r>
          <w:instrText xml:space="preserve"> PAGE   \* MERGEFORMAT </w:instrText>
        </w:r>
        <w:r>
          <w:fldChar w:fldCharType="separate"/>
        </w:r>
        <w:r w:rsidR="00A879A3">
          <w:rPr>
            <w:noProof/>
          </w:rPr>
          <w:t>1</w:t>
        </w:r>
        <w:r>
          <w:rPr>
            <w:noProof/>
          </w:rPr>
          <w:fldChar w:fldCharType="end"/>
        </w:r>
      </w:p>
    </w:sdtContent>
  </w:sdt>
  <w:p w14:paraId="6E142A26" w14:textId="77777777" w:rsidR="00E40E78" w:rsidRDefault="00E40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B8B8" w14:textId="77777777" w:rsidR="00E40E78" w:rsidRDefault="00E40E78">
    <w:pPr>
      <w:pStyle w:val="Footer"/>
      <w:jc w:val="center"/>
    </w:pPr>
  </w:p>
  <w:p w14:paraId="5DC2450E" w14:textId="77777777" w:rsidR="00E40E78" w:rsidRDefault="00E4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BEAF" w14:textId="77777777" w:rsidR="001F4CC1" w:rsidRDefault="001F4CC1" w:rsidP="00500F5B">
      <w:r>
        <w:separator/>
      </w:r>
    </w:p>
  </w:footnote>
  <w:footnote w:type="continuationSeparator" w:id="0">
    <w:p w14:paraId="1F37DCD7" w14:textId="77777777" w:rsidR="001F4CC1" w:rsidRDefault="001F4CC1" w:rsidP="0050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7359" w14:textId="77777777" w:rsidR="00E40E78" w:rsidRDefault="00E4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45D2" w14:textId="3085EF5B" w:rsidR="00E40E78" w:rsidRDefault="00E40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42FD" w14:textId="77777777" w:rsidR="00E40E78" w:rsidRDefault="00E40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E0A6C"/>
    <w:multiLevelType w:val="hybridMultilevel"/>
    <w:tmpl w:val="0BF4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C0EBC"/>
    <w:multiLevelType w:val="hybridMultilevel"/>
    <w:tmpl w:val="EC529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916F6E"/>
    <w:multiLevelType w:val="hybridMultilevel"/>
    <w:tmpl w:val="5AE6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0C8F"/>
    <w:multiLevelType w:val="hybridMultilevel"/>
    <w:tmpl w:val="DD14C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413F2"/>
    <w:multiLevelType w:val="hybridMultilevel"/>
    <w:tmpl w:val="E072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2072"/>
    <w:multiLevelType w:val="multilevel"/>
    <w:tmpl w:val="F50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E039E"/>
    <w:multiLevelType w:val="hybridMultilevel"/>
    <w:tmpl w:val="93F4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03939"/>
    <w:multiLevelType w:val="hybridMultilevel"/>
    <w:tmpl w:val="A148B5D2"/>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56316"/>
    <w:multiLevelType w:val="hybridMultilevel"/>
    <w:tmpl w:val="0F0A724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C0606B"/>
    <w:multiLevelType w:val="hybridMultilevel"/>
    <w:tmpl w:val="757EE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87C48"/>
    <w:multiLevelType w:val="hybridMultilevel"/>
    <w:tmpl w:val="FDCABAFA"/>
    <w:lvl w:ilvl="0" w:tplc="6CC6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593E9A"/>
    <w:multiLevelType w:val="multilevel"/>
    <w:tmpl w:val="A10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21B3D"/>
    <w:multiLevelType w:val="hybridMultilevel"/>
    <w:tmpl w:val="339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E1ADE"/>
    <w:multiLevelType w:val="hybridMultilevel"/>
    <w:tmpl w:val="DDB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704D2"/>
    <w:multiLevelType w:val="hybridMultilevel"/>
    <w:tmpl w:val="29C4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D583F"/>
    <w:multiLevelType w:val="hybridMultilevel"/>
    <w:tmpl w:val="203E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9F3"/>
    <w:multiLevelType w:val="hybridMultilevel"/>
    <w:tmpl w:val="B5B8DE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97C3F"/>
    <w:multiLevelType w:val="hybridMultilevel"/>
    <w:tmpl w:val="905696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F72A3A"/>
    <w:multiLevelType w:val="multilevel"/>
    <w:tmpl w:val="5CD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57786"/>
    <w:multiLevelType w:val="hybridMultilevel"/>
    <w:tmpl w:val="A252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0"/>
  </w:num>
  <w:num w:numId="5">
    <w:abstractNumId w:val="2"/>
  </w:num>
  <w:num w:numId="6">
    <w:abstractNumId w:val="5"/>
  </w:num>
  <w:num w:numId="7">
    <w:abstractNumId w:val="16"/>
  </w:num>
  <w:num w:numId="8">
    <w:abstractNumId w:val="20"/>
  </w:num>
  <w:num w:numId="9">
    <w:abstractNumId w:val="4"/>
  </w:num>
  <w:num w:numId="10">
    <w:abstractNumId w:val="10"/>
  </w:num>
  <w:num w:numId="11">
    <w:abstractNumId w:val="12"/>
  </w:num>
  <w:num w:numId="12">
    <w:abstractNumId w:val="11"/>
  </w:num>
  <w:num w:numId="13">
    <w:abstractNumId w:val="3"/>
  </w:num>
  <w:num w:numId="14">
    <w:abstractNumId w:val="8"/>
  </w:num>
  <w:num w:numId="15">
    <w:abstractNumId w:val="13"/>
  </w:num>
  <w:num w:numId="16">
    <w:abstractNumId w:val="6"/>
  </w:num>
  <w:num w:numId="17">
    <w:abstractNumId w:val="22"/>
  </w:num>
  <w:num w:numId="18">
    <w:abstractNumId w:val="17"/>
  </w:num>
  <w:num w:numId="19">
    <w:abstractNumId w:val="18"/>
  </w:num>
  <w:num w:numId="20">
    <w:abstractNumId w:val="7"/>
  </w:num>
  <w:num w:numId="21">
    <w:abstractNumId w:val="14"/>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BD"/>
    <w:rsid w:val="00001D02"/>
    <w:rsid w:val="00002178"/>
    <w:rsid w:val="00002777"/>
    <w:rsid w:val="00012A3A"/>
    <w:rsid w:val="00013A80"/>
    <w:rsid w:val="00017E3B"/>
    <w:rsid w:val="00027E13"/>
    <w:rsid w:val="000457FC"/>
    <w:rsid w:val="0006061E"/>
    <w:rsid w:val="0006100F"/>
    <w:rsid w:val="000647B7"/>
    <w:rsid w:val="0008756F"/>
    <w:rsid w:val="0009153A"/>
    <w:rsid w:val="0009155E"/>
    <w:rsid w:val="000A05D7"/>
    <w:rsid w:val="000A2A8E"/>
    <w:rsid w:val="000C5456"/>
    <w:rsid w:val="000C7CE2"/>
    <w:rsid w:val="000E2A13"/>
    <w:rsid w:val="001406BA"/>
    <w:rsid w:val="0014527B"/>
    <w:rsid w:val="00146FE6"/>
    <w:rsid w:val="00147800"/>
    <w:rsid w:val="00152EE1"/>
    <w:rsid w:val="00161BEA"/>
    <w:rsid w:val="0016278C"/>
    <w:rsid w:val="00163D36"/>
    <w:rsid w:val="00171C4E"/>
    <w:rsid w:val="00175691"/>
    <w:rsid w:val="00194B9E"/>
    <w:rsid w:val="00197956"/>
    <w:rsid w:val="001B33E9"/>
    <w:rsid w:val="001C5C50"/>
    <w:rsid w:val="001D008D"/>
    <w:rsid w:val="001D030B"/>
    <w:rsid w:val="001D179A"/>
    <w:rsid w:val="001D675E"/>
    <w:rsid w:val="001E27D5"/>
    <w:rsid w:val="001E28A3"/>
    <w:rsid w:val="001E300A"/>
    <w:rsid w:val="001F4CC1"/>
    <w:rsid w:val="001F513A"/>
    <w:rsid w:val="001F5463"/>
    <w:rsid w:val="00213493"/>
    <w:rsid w:val="002144AE"/>
    <w:rsid w:val="00214B7C"/>
    <w:rsid w:val="0022270C"/>
    <w:rsid w:val="0023258C"/>
    <w:rsid w:val="0023632D"/>
    <w:rsid w:val="0024025D"/>
    <w:rsid w:val="00246788"/>
    <w:rsid w:val="0025723A"/>
    <w:rsid w:val="002653B9"/>
    <w:rsid w:val="00283699"/>
    <w:rsid w:val="0029685D"/>
    <w:rsid w:val="002A21FA"/>
    <w:rsid w:val="002C18B4"/>
    <w:rsid w:val="002C289C"/>
    <w:rsid w:val="002C6589"/>
    <w:rsid w:val="002D1C59"/>
    <w:rsid w:val="002D6937"/>
    <w:rsid w:val="002F5C70"/>
    <w:rsid w:val="002F6D5F"/>
    <w:rsid w:val="002F7CBE"/>
    <w:rsid w:val="00302A68"/>
    <w:rsid w:val="00315F70"/>
    <w:rsid w:val="00316BCD"/>
    <w:rsid w:val="00320933"/>
    <w:rsid w:val="00340265"/>
    <w:rsid w:val="00347416"/>
    <w:rsid w:val="00350FC1"/>
    <w:rsid w:val="0035782E"/>
    <w:rsid w:val="0036549F"/>
    <w:rsid w:val="00371DA8"/>
    <w:rsid w:val="00383FE6"/>
    <w:rsid w:val="0039112A"/>
    <w:rsid w:val="0039124B"/>
    <w:rsid w:val="0039159F"/>
    <w:rsid w:val="003A7BD6"/>
    <w:rsid w:val="003B26EF"/>
    <w:rsid w:val="003B73D1"/>
    <w:rsid w:val="003C144E"/>
    <w:rsid w:val="003E1483"/>
    <w:rsid w:val="00402AD3"/>
    <w:rsid w:val="00403FF9"/>
    <w:rsid w:val="00407C71"/>
    <w:rsid w:val="00413965"/>
    <w:rsid w:val="004141CF"/>
    <w:rsid w:val="00415EE6"/>
    <w:rsid w:val="00421286"/>
    <w:rsid w:val="00426F34"/>
    <w:rsid w:val="004331F7"/>
    <w:rsid w:val="00441576"/>
    <w:rsid w:val="00442BB6"/>
    <w:rsid w:val="00443F12"/>
    <w:rsid w:val="0044650D"/>
    <w:rsid w:val="0045475A"/>
    <w:rsid w:val="004614B3"/>
    <w:rsid w:val="00461A81"/>
    <w:rsid w:val="00485016"/>
    <w:rsid w:val="0048643E"/>
    <w:rsid w:val="00497279"/>
    <w:rsid w:val="004A65A4"/>
    <w:rsid w:val="004B4EBF"/>
    <w:rsid w:val="004E1F2A"/>
    <w:rsid w:val="00500F5B"/>
    <w:rsid w:val="00500FF3"/>
    <w:rsid w:val="00503470"/>
    <w:rsid w:val="00511CF2"/>
    <w:rsid w:val="00515DEB"/>
    <w:rsid w:val="005248D6"/>
    <w:rsid w:val="005251FC"/>
    <w:rsid w:val="00527082"/>
    <w:rsid w:val="00527C96"/>
    <w:rsid w:val="00544F55"/>
    <w:rsid w:val="00551F01"/>
    <w:rsid w:val="00551FB8"/>
    <w:rsid w:val="005607D2"/>
    <w:rsid w:val="00566C60"/>
    <w:rsid w:val="005841D2"/>
    <w:rsid w:val="005B09EE"/>
    <w:rsid w:val="005B6866"/>
    <w:rsid w:val="005C2FF2"/>
    <w:rsid w:val="005E1A23"/>
    <w:rsid w:val="005E1B39"/>
    <w:rsid w:val="005E2DC0"/>
    <w:rsid w:val="005E7E5B"/>
    <w:rsid w:val="005F68FB"/>
    <w:rsid w:val="0060445E"/>
    <w:rsid w:val="0061033D"/>
    <w:rsid w:val="00624684"/>
    <w:rsid w:val="00624CBF"/>
    <w:rsid w:val="00633A52"/>
    <w:rsid w:val="00644D41"/>
    <w:rsid w:val="00647CF9"/>
    <w:rsid w:val="0066041C"/>
    <w:rsid w:val="00667A3E"/>
    <w:rsid w:val="0068131F"/>
    <w:rsid w:val="00695E39"/>
    <w:rsid w:val="006A4D1D"/>
    <w:rsid w:val="006B0C3F"/>
    <w:rsid w:val="006B59DF"/>
    <w:rsid w:val="006C4A72"/>
    <w:rsid w:val="006D628F"/>
    <w:rsid w:val="006E6D32"/>
    <w:rsid w:val="006F0541"/>
    <w:rsid w:val="006F6C2F"/>
    <w:rsid w:val="00710D65"/>
    <w:rsid w:val="007147C7"/>
    <w:rsid w:val="00747BEA"/>
    <w:rsid w:val="00752641"/>
    <w:rsid w:val="00754F20"/>
    <w:rsid w:val="00761785"/>
    <w:rsid w:val="007653FD"/>
    <w:rsid w:val="00770A06"/>
    <w:rsid w:val="00771C60"/>
    <w:rsid w:val="0077422E"/>
    <w:rsid w:val="0077621F"/>
    <w:rsid w:val="00783A37"/>
    <w:rsid w:val="007A10F6"/>
    <w:rsid w:val="007A1D8D"/>
    <w:rsid w:val="007A2822"/>
    <w:rsid w:val="007B04FB"/>
    <w:rsid w:val="007B20C7"/>
    <w:rsid w:val="007E1DBE"/>
    <w:rsid w:val="007F1293"/>
    <w:rsid w:val="007F3DF9"/>
    <w:rsid w:val="007F5F7A"/>
    <w:rsid w:val="007F788B"/>
    <w:rsid w:val="008023B4"/>
    <w:rsid w:val="008144A2"/>
    <w:rsid w:val="008231AC"/>
    <w:rsid w:val="00830406"/>
    <w:rsid w:val="008423AE"/>
    <w:rsid w:val="00847896"/>
    <w:rsid w:val="008502B3"/>
    <w:rsid w:val="008602FE"/>
    <w:rsid w:val="00872955"/>
    <w:rsid w:val="00876459"/>
    <w:rsid w:val="00880FA3"/>
    <w:rsid w:val="008854E1"/>
    <w:rsid w:val="008A0BFC"/>
    <w:rsid w:val="008B1EEE"/>
    <w:rsid w:val="008C2298"/>
    <w:rsid w:val="008C25DE"/>
    <w:rsid w:val="008C65BC"/>
    <w:rsid w:val="008E3883"/>
    <w:rsid w:val="008F1D2E"/>
    <w:rsid w:val="008F36D4"/>
    <w:rsid w:val="008F5CDF"/>
    <w:rsid w:val="009001CB"/>
    <w:rsid w:val="00917D09"/>
    <w:rsid w:val="009212BD"/>
    <w:rsid w:val="00941D69"/>
    <w:rsid w:val="0094434A"/>
    <w:rsid w:val="00947373"/>
    <w:rsid w:val="00947821"/>
    <w:rsid w:val="00954131"/>
    <w:rsid w:val="00956F4F"/>
    <w:rsid w:val="00957DB0"/>
    <w:rsid w:val="0096000D"/>
    <w:rsid w:val="0096475E"/>
    <w:rsid w:val="009674CA"/>
    <w:rsid w:val="009A6050"/>
    <w:rsid w:val="009C04F8"/>
    <w:rsid w:val="009C387E"/>
    <w:rsid w:val="009D0F83"/>
    <w:rsid w:val="009D1B39"/>
    <w:rsid w:val="009D4865"/>
    <w:rsid w:val="009D6065"/>
    <w:rsid w:val="009E0886"/>
    <w:rsid w:val="009E5D84"/>
    <w:rsid w:val="009F5C46"/>
    <w:rsid w:val="00A03CB6"/>
    <w:rsid w:val="00A079B7"/>
    <w:rsid w:val="00A119E6"/>
    <w:rsid w:val="00A13ADD"/>
    <w:rsid w:val="00A17C08"/>
    <w:rsid w:val="00A20B82"/>
    <w:rsid w:val="00A241AA"/>
    <w:rsid w:val="00A26ECD"/>
    <w:rsid w:val="00A31732"/>
    <w:rsid w:val="00A33484"/>
    <w:rsid w:val="00A3724D"/>
    <w:rsid w:val="00A46BF2"/>
    <w:rsid w:val="00A561BF"/>
    <w:rsid w:val="00A573A6"/>
    <w:rsid w:val="00A61D53"/>
    <w:rsid w:val="00A879A3"/>
    <w:rsid w:val="00A93DAB"/>
    <w:rsid w:val="00A94FFB"/>
    <w:rsid w:val="00AA016C"/>
    <w:rsid w:val="00AA4A8C"/>
    <w:rsid w:val="00AA59C6"/>
    <w:rsid w:val="00AB2581"/>
    <w:rsid w:val="00AB6E1A"/>
    <w:rsid w:val="00AC6777"/>
    <w:rsid w:val="00AD5A3E"/>
    <w:rsid w:val="00AF5F78"/>
    <w:rsid w:val="00B039A8"/>
    <w:rsid w:val="00B223E4"/>
    <w:rsid w:val="00B2534A"/>
    <w:rsid w:val="00B328BD"/>
    <w:rsid w:val="00B37E0C"/>
    <w:rsid w:val="00B41BE7"/>
    <w:rsid w:val="00B565E0"/>
    <w:rsid w:val="00B633CC"/>
    <w:rsid w:val="00B656C2"/>
    <w:rsid w:val="00B757CF"/>
    <w:rsid w:val="00B8015D"/>
    <w:rsid w:val="00B941AB"/>
    <w:rsid w:val="00B96E9D"/>
    <w:rsid w:val="00BA590A"/>
    <w:rsid w:val="00BC43A7"/>
    <w:rsid w:val="00BE20A8"/>
    <w:rsid w:val="00C15E49"/>
    <w:rsid w:val="00C45834"/>
    <w:rsid w:val="00C509AE"/>
    <w:rsid w:val="00C60000"/>
    <w:rsid w:val="00C6018D"/>
    <w:rsid w:val="00C638B9"/>
    <w:rsid w:val="00C647B4"/>
    <w:rsid w:val="00C6714B"/>
    <w:rsid w:val="00C94774"/>
    <w:rsid w:val="00C94A85"/>
    <w:rsid w:val="00CB65D6"/>
    <w:rsid w:val="00CE7455"/>
    <w:rsid w:val="00CF16DC"/>
    <w:rsid w:val="00CF1CE5"/>
    <w:rsid w:val="00CF33B2"/>
    <w:rsid w:val="00D150B1"/>
    <w:rsid w:val="00D3211B"/>
    <w:rsid w:val="00D34394"/>
    <w:rsid w:val="00D35E61"/>
    <w:rsid w:val="00D56E89"/>
    <w:rsid w:val="00D626F5"/>
    <w:rsid w:val="00D74A40"/>
    <w:rsid w:val="00D75682"/>
    <w:rsid w:val="00D8267D"/>
    <w:rsid w:val="00DB1033"/>
    <w:rsid w:val="00DC1051"/>
    <w:rsid w:val="00DE35BD"/>
    <w:rsid w:val="00DF090B"/>
    <w:rsid w:val="00DF7759"/>
    <w:rsid w:val="00E02A18"/>
    <w:rsid w:val="00E04E2A"/>
    <w:rsid w:val="00E04EC4"/>
    <w:rsid w:val="00E1298A"/>
    <w:rsid w:val="00E14715"/>
    <w:rsid w:val="00E235EF"/>
    <w:rsid w:val="00E31445"/>
    <w:rsid w:val="00E33302"/>
    <w:rsid w:val="00E33B8C"/>
    <w:rsid w:val="00E370A5"/>
    <w:rsid w:val="00E40E78"/>
    <w:rsid w:val="00E55BD9"/>
    <w:rsid w:val="00E57C5A"/>
    <w:rsid w:val="00E8645F"/>
    <w:rsid w:val="00E95A91"/>
    <w:rsid w:val="00E975A9"/>
    <w:rsid w:val="00EA3378"/>
    <w:rsid w:val="00EB2047"/>
    <w:rsid w:val="00EB6678"/>
    <w:rsid w:val="00ED18C7"/>
    <w:rsid w:val="00ED3702"/>
    <w:rsid w:val="00EE198A"/>
    <w:rsid w:val="00F1026C"/>
    <w:rsid w:val="00F21BCF"/>
    <w:rsid w:val="00F23F06"/>
    <w:rsid w:val="00F252A7"/>
    <w:rsid w:val="00F26E64"/>
    <w:rsid w:val="00F27466"/>
    <w:rsid w:val="00F3655C"/>
    <w:rsid w:val="00F41E02"/>
    <w:rsid w:val="00F4537C"/>
    <w:rsid w:val="00F55F44"/>
    <w:rsid w:val="00F63463"/>
    <w:rsid w:val="00F65C71"/>
    <w:rsid w:val="00F75719"/>
    <w:rsid w:val="00FC38B9"/>
    <w:rsid w:val="00FC4BA4"/>
    <w:rsid w:val="00FD7490"/>
    <w:rsid w:val="00FE129D"/>
    <w:rsid w:val="15BC4538"/>
    <w:rsid w:val="1F10DA07"/>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50AEA"/>
  <w15:docId w15:val="{952BEC45-BC0B-41F5-B6FF-5200653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32D"/>
    <w:rPr>
      <w:sz w:val="24"/>
      <w:szCs w:val="24"/>
    </w:rPr>
  </w:style>
  <w:style w:type="paragraph" w:styleId="Heading1">
    <w:name w:val="heading 1"/>
    <w:basedOn w:val="Normal"/>
    <w:next w:val="Normal"/>
    <w:link w:val="Heading1Char"/>
    <w:qFormat/>
    <w:rsid w:val="00D56E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61B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2227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C3F"/>
    <w:pPr>
      <w:ind w:left="720"/>
      <w:contextualSpacing/>
    </w:pPr>
  </w:style>
  <w:style w:type="paragraph" w:styleId="Header">
    <w:name w:val="header"/>
    <w:basedOn w:val="Normal"/>
    <w:link w:val="HeaderChar"/>
    <w:rsid w:val="00500F5B"/>
    <w:pPr>
      <w:tabs>
        <w:tab w:val="center" w:pos="4680"/>
        <w:tab w:val="right" w:pos="9360"/>
      </w:tabs>
    </w:pPr>
  </w:style>
  <w:style w:type="character" w:customStyle="1" w:styleId="HeaderChar">
    <w:name w:val="Header Char"/>
    <w:basedOn w:val="DefaultParagraphFont"/>
    <w:link w:val="Header"/>
    <w:rsid w:val="00500F5B"/>
    <w:rPr>
      <w:sz w:val="24"/>
      <w:szCs w:val="24"/>
    </w:rPr>
  </w:style>
  <w:style w:type="paragraph" w:styleId="Footer">
    <w:name w:val="footer"/>
    <w:basedOn w:val="Normal"/>
    <w:link w:val="FooterChar"/>
    <w:uiPriority w:val="99"/>
    <w:rsid w:val="00500F5B"/>
    <w:pPr>
      <w:tabs>
        <w:tab w:val="center" w:pos="4680"/>
        <w:tab w:val="right" w:pos="9360"/>
      </w:tabs>
    </w:pPr>
  </w:style>
  <w:style w:type="character" w:customStyle="1" w:styleId="FooterChar">
    <w:name w:val="Footer Char"/>
    <w:basedOn w:val="DefaultParagraphFont"/>
    <w:link w:val="Footer"/>
    <w:uiPriority w:val="99"/>
    <w:rsid w:val="00500F5B"/>
    <w:rPr>
      <w:sz w:val="24"/>
      <w:szCs w:val="24"/>
    </w:rPr>
  </w:style>
  <w:style w:type="paragraph" w:styleId="NoSpacing">
    <w:name w:val="No Spacing"/>
    <w:uiPriority w:val="1"/>
    <w:qFormat/>
    <w:rsid w:val="00500F5B"/>
    <w:rPr>
      <w:rFonts w:ascii="Calibri" w:eastAsia="Calibri" w:hAnsi="Calibri"/>
      <w:sz w:val="22"/>
      <w:szCs w:val="22"/>
    </w:rPr>
  </w:style>
  <w:style w:type="character" w:customStyle="1" w:styleId="Heading2Char">
    <w:name w:val="Heading 2 Char"/>
    <w:basedOn w:val="DefaultParagraphFont"/>
    <w:link w:val="Heading2"/>
    <w:uiPriority w:val="9"/>
    <w:rsid w:val="00A561BF"/>
    <w:rPr>
      <w:b/>
      <w:bCs/>
      <w:sz w:val="36"/>
      <w:szCs w:val="36"/>
    </w:rPr>
  </w:style>
  <w:style w:type="paragraph" w:styleId="NormalWeb">
    <w:name w:val="Normal (Web)"/>
    <w:basedOn w:val="Normal"/>
    <w:uiPriority w:val="99"/>
    <w:unhideWhenUsed/>
    <w:rsid w:val="00A561BF"/>
    <w:pPr>
      <w:spacing w:before="100" w:beforeAutospacing="1" w:after="100" w:afterAutospacing="1"/>
    </w:pPr>
  </w:style>
  <w:style w:type="paragraph" w:styleId="BalloonText">
    <w:name w:val="Balloon Text"/>
    <w:basedOn w:val="Normal"/>
    <w:link w:val="BalloonTextChar"/>
    <w:rsid w:val="00511CF2"/>
    <w:rPr>
      <w:rFonts w:ascii="Tahoma" w:hAnsi="Tahoma" w:cs="Tahoma"/>
      <w:sz w:val="16"/>
      <w:szCs w:val="16"/>
    </w:rPr>
  </w:style>
  <w:style w:type="character" w:customStyle="1" w:styleId="BalloonTextChar">
    <w:name w:val="Balloon Text Char"/>
    <w:basedOn w:val="DefaultParagraphFont"/>
    <w:link w:val="BalloonText"/>
    <w:rsid w:val="00511CF2"/>
    <w:rPr>
      <w:rFonts w:ascii="Tahoma" w:hAnsi="Tahoma" w:cs="Tahoma"/>
      <w:sz w:val="16"/>
      <w:szCs w:val="16"/>
    </w:rPr>
  </w:style>
  <w:style w:type="paragraph" w:styleId="CommentText">
    <w:name w:val="annotation text"/>
    <w:basedOn w:val="Normal"/>
    <w:link w:val="CommentTextChar"/>
    <w:uiPriority w:val="99"/>
    <w:unhideWhenUsed/>
    <w:rsid w:val="004614B3"/>
    <w:pPr>
      <w:ind w:left="8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14B3"/>
    <w:rPr>
      <w:rFonts w:asciiTheme="minorHAnsi" w:eastAsiaTheme="minorHAnsi" w:hAnsiTheme="minorHAnsi" w:cstheme="minorBidi"/>
    </w:rPr>
  </w:style>
  <w:style w:type="character" w:styleId="CommentReference">
    <w:name w:val="annotation reference"/>
    <w:basedOn w:val="DefaultParagraphFont"/>
    <w:uiPriority w:val="99"/>
    <w:rsid w:val="00E975A9"/>
    <w:rPr>
      <w:sz w:val="16"/>
      <w:szCs w:val="16"/>
    </w:rPr>
  </w:style>
  <w:style w:type="paragraph" w:styleId="CommentSubject">
    <w:name w:val="annotation subject"/>
    <w:basedOn w:val="CommentText"/>
    <w:next w:val="CommentText"/>
    <w:link w:val="CommentSubjectChar"/>
    <w:rsid w:val="00E975A9"/>
    <w:pPr>
      <w:ind w:left="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975A9"/>
    <w:rPr>
      <w:rFonts w:asciiTheme="minorHAnsi" w:eastAsiaTheme="minorHAnsi" w:hAnsiTheme="minorHAnsi" w:cstheme="minorBidi"/>
      <w:b/>
      <w:bCs/>
    </w:rPr>
  </w:style>
  <w:style w:type="character" w:customStyle="1" w:styleId="Heading1Char">
    <w:name w:val="Heading 1 Char"/>
    <w:basedOn w:val="DefaultParagraphFont"/>
    <w:link w:val="Heading1"/>
    <w:rsid w:val="00D56E8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22270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27E13"/>
    <w:rPr>
      <w:color w:val="0000FF"/>
      <w:u w:val="single"/>
    </w:rPr>
  </w:style>
  <w:style w:type="character" w:styleId="UnresolvedMention">
    <w:name w:val="Unresolved Mention"/>
    <w:basedOn w:val="DefaultParagraphFont"/>
    <w:uiPriority w:val="99"/>
    <w:semiHidden/>
    <w:unhideWhenUsed/>
    <w:rsid w:val="001B33E9"/>
    <w:rPr>
      <w:color w:val="605E5C"/>
      <w:shd w:val="clear" w:color="auto" w:fill="E1DFDD"/>
    </w:rPr>
  </w:style>
  <w:style w:type="paragraph" w:styleId="Revision">
    <w:name w:val="Revision"/>
    <w:hidden/>
    <w:uiPriority w:val="99"/>
    <w:semiHidden/>
    <w:rsid w:val="001478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1038">
      <w:bodyDiv w:val="1"/>
      <w:marLeft w:val="0"/>
      <w:marRight w:val="0"/>
      <w:marTop w:val="0"/>
      <w:marBottom w:val="0"/>
      <w:divBdr>
        <w:top w:val="none" w:sz="0" w:space="0" w:color="auto"/>
        <w:left w:val="none" w:sz="0" w:space="0" w:color="auto"/>
        <w:bottom w:val="none" w:sz="0" w:space="0" w:color="auto"/>
        <w:right w:val="none" w:sz="0" w:space="0" w:color="auto"/>
      </w:divBdr>
    </w:div>
    <w:div w:id="728921928">
      <w:bodyDiv w:val="1"/>
      <w:marLeft w:val="0"/>
      <w:marRight w:val="0"/>
      <w:marTop w:val="0"/>
      <w:marBottom w:val="0"/>
      <w:divBdr>
        <w:top w:val="none" w:sz="0" w:space="0" w:color="auto"/>
        <w:left w:val="none" w:sz="0" w:space="0" w:color="auto"/>
        <w:bottom w:val="none" w:sz="0" w:space="0" w:color="auto"/>
        <w:right w:val="none" w:sz="0" w:space="0" w:color="auto"/>
      </w:divBdr>
    </w:div>
    <w:div w:id="1512062823">
      <w:bodyDiv w:val="1"/>
      <w:marLeft w:val="0"/>
      <w:marRight w:val="0"/>
      <w:marTop w:val="0"/>
      <w:marBottom w:val="0"/>
      <w:divBdr>
        <w:top w:val="none" w:sz="0" w:space="0" w:color="auto"/>
        <w:left w:val="none" w:sz="0" w:space="0" w:color="auto"/>
        <w:bottom w:val="none" w:sz="0" w:space="0" w:color="auto"/>
        <w:right w:val="none" w:sz="0" w:space="0" w:color="auto"/>
      </w:divBdr>
    </w:div>
    <w:div w:id="1976793763">
      <w:bodyDiv w:val="1"/>
      <w:marLeft w:val="0"/>
      <w:marRight w:val="0"/>
      <w:marTop w:val="0"/>
      <w:marBottom w:val="0"/>
      <w:divBdr>
        <w:top w:val="none" w:sz="0" w:space="0" w:color="auto"/>
        <w:left w:val="none" w:sz="0" w:space="0" w:color="auto"/>
        <w:bottom w:val="none" w:sz="0" w:space="0" w:color="auto"/>
        <w:right w:val="none" w:sz="0" w:space="0" w:color="auto"/>
      </w:divBdr>
      <w:divsChild>
        <w:div w:id="1139883895">
          <w:marLeft w:val="0"/>
          <w:marRight w:val="0"/>
          <w:marTop w:val="0"/>
          <w:marBottom w:val="0"/>
          <w:divBdr>
            <w:top w:val="none" w:sz="0" w:space="0" w:color="auto"/>
            <w:left w:val="none" w:sz="0" w:space="0" w:color="auto"/>
            <w:bottom w:val="single" w:sz="6" w:space="8" w:color="DADBD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wforum.org/religious-landscape-study/metro-area/philadelphia-metro-are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cp.edu/college-catalog/degree-programs/associate-arts-aa/religious-studies?mode=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rweb.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wforum.org/religious-landscape-study/metro-area/philadelphia-metro-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BB9AC-E575-4CAD-B1DA-80A6A528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B7AA6-CF0A-4B28-8A13-90104C69C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B77CC-32B0-4F32-9D66-519C7A044F36}">
  <ds:schemaRefs>
    <ds:schemaRef ds:uri="http://schemas.openxmlformats.org/officeDocument/2006/bibliography"/>
  </ds:schemaRefs>
</ds:datastoreItem>
</file>

<file path=customXml/itemProps4.xml><?xml version="1.0" encoding="utf-8"?>
<ds:datastoreItem xmlns:ds="http://schemas.openxmlformats.org/officeDocument/2006/customXml" ds:itemID="{B5D023A2-B9D0-4659-96BE-5B09DA66A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Proficiency Certificates - Template</vt:lpstr>
    </vt:vector>
  </TitlesOfParts>
  <Company>Community College of Philadelphia</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Certificates - Template</dc:title>
  <dc:creator>CCP</dc:creator>
  <cp:lastModifiedBy>Amy Birge-Caraccapa</cp:lastModifiedBy>
  <cp:revision>3</cp:revision>
  <cp:lastPrinted>2015-03-19T13:17:00Z</cp:lastPrinted>
  <dcterms:created xsi:type="dcterms:W3CDTF">2021-02-24T14:10:00Z</dcterms:created>
  <dcterms:modified xsi:type="dcterms:W3CDTF">2021-02-24T14:10:00Z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